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About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2019-03-28 16:15:39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0" w:after="300"/>
        <w:ind w:left="450" w:right="450"/>
      </w:pPr>
      <w:hyperlink r:id="rId4" w:history="1">
        <w:r>
          <w:rPr>
            <w:rStyle w:val="font-raleway-extra-boldfont-size-18white"/>
            <w:color w:val="0000EE"/>
            <w:u w:val="single" w:color="0000EE"/>
          </w:rPr>
          <w:t>SCHEDULE YOUR APPOINTMENT</w:t>
        </w:r>
      </w:hyperlink>
    </w:p>
    <w:p>
      <w:pPr>
        <w:spacing w:before="300" w:after="300"/>
        <w:ind w:left="450" w:right="450"/>
      </w:pPr>
      <w:hyperlink r:id="rId5" w:history="1"/>
    </w:p>
    <w:p>
      <w:pPr>
        <w:spacing w:before="0" w:after="30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0" w:after="30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Bdr>
          <w:top w:val="none" w:sz="0" w:space="0" w:color="auto"/>
          <w:left w:val="none" w:sz="0" w:space="0" w:color="auto"/>
          <w:bottom w:val="none" w:sz="0" w:space="0" w:color="auto"/>
          <w:right w:val="none" w:sz="0" w:space="0" w:color="auto"/>
        </w:pBdr>
        <w:spacing w:before="0" w:after="300"/>
        <w:ind w:left="0" w:right="0"/>
      </w:pPr>
      <w:r>
        <w:rPr>
          <w:rStyle w:val="fusion-imageframeimageframe-noneimageframe-1hover-type-none"/>
          <w:strike w:val="0"/>
          <w:u w:val="none"/>
        </w:rPr>
        <w:drawing>
          <wp:inline>
            <wp:extent cx="14287500" cy="650557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14287500" cy="6505575"/>
                    </a:xfrm>
                    <a:prstGeom prst="rect">
                      <a:avLst/>
                    </a:prstGeom>
                  </pic:spPr>
                </pic:pic>
              </a:graphicData>
            </a:graphic>
          </wp:inline>
        </w:drawing>
      </w:r>
    </w:p>
    <w:p>
      <w:pPr>
        <w:pStyle w:val="Heading1"/>
        <w:keepNext w:val="0"/>
        <w:keepLines w:val="0"/>
        <w:spacing w:before="300" w:after="150" w:line="1131" w:lineRule="atLeast"/>
        <w:ind w:left="450" w:right="450"/>
        <w:rPr>
          <w:b/>
          <w:bCs/>
          <w:color w:val="0C4DA2"/>
          <w:sz w:val="87"/>
          <w:szCs w:val="87"/>
        </w:rPr>
      </w:pPr>
      <w:r>
        <w:rPr>
          <w:rStyle w:val="font-raleway-light"/>
          <w:rFonts w:ascii="Times New Roman" w:eastAsia="Times New Roman" w:hAnsi="Times New Roman" w:cs="Times New Roman"/>
          <w:b/>
          <w:bCs/>
          <w:i w:val="0"/>
          <w:color w:val="0C4DA2"/>
          <w:sz w:val="87"/>
          <w:szCs w:val="87"/>
        </w:rPr>
        <w:t>ABOUT GIS</w:t>
      </w:r>
    </w:p>
    <w:p>
      <w:pPr>
        <w:spacing w:before="240" w:after="240"/>
        <w:ind w:left="450" w:right="450"/>
      </w:pPr>
      <w:r>
        <w:t>GastroIntestinal Specialists, A.M.C. is the largest independent gastroenterology group in Northwest Louisiana. Our 13 physicians and 16 mid-level practitioners are dedicated to providing personalized care for patients experiencing problems related to the digestive tract.</w:t>
      </w:r>
    </w:p>
    <w:p>
      <w:pPr>
        <w:ind w:left="450" w:right="450"/>
      </w:pPr>
      <w:hyperlink r:id="rId7" w:tgtFrame="_self" w:history="1">
        <w:r>
          <w:rPr>
            <w:rStyle w:val="fusion-button-text"/>
            <w:color w:val="0000EE"/>
            <w:u w:val="single" w:color="0000EE"/>
          </w:rPr>
          <w:t>SEE PHYSICIANS</w:t>
        </w:r>
      </w:hyperlink>
    </w:p>
    <w:p>
      <w:pPr>
        <w:pStyle w:val="Heading5"/>
        <w:keepNext w:val="0"/>
        <w:keepLines w:val="0"/>
        <w:spacing w:before="333" w:after="75"/>
        <w:ind w:left="450" w:right="450"/>
        <w:rPr>
          <w:b/>
          <w:bCs/>
          <w:sz w:val="20"/>
          <w:szCs w:val="20"/>
        </w:rPr>
      </w:pPr>
      <w:r>
        <w:rPr>
          <w:rFonts w:ascii="Times New Roman" w:eastAsia="Times New Roman" w:hAnsi="Times New Roman" w:cs="Times New Roman"/>
          <w:i w:val="0"/>
          <w:color w:val="auto"/>
        </w:rPr>
        <w:t>It Matters Where You Get Your Care</w:t>
      </w:r>
    </w:p>
    <w:p>
      <w:pPr>
        <w:spacing w:before="240" w:after="240"/>
        <w:ind w:left="450" w:right="450"/>
      </w:pPr>
      <w:r>
        <w:t>GastroIntestinal Specialists’ experienced, board-certified gastroenterologists are committed to providing the highest quality care and superior outcomes for our patients. That’s why we consistently track quality measures.</w:t>
      </w:r>
    </w:p>
    <w:p>
      <w:pPr>
        <w:pStyle w:val="Heading3"/>
        <w:keepNext w:val="0"/>
        <w:keepLines w:val="0"/>
        <w:shd w:val="clear" w:color="auto" w:fill="0C4DA2"/>
        <w:spacing w:before="750" w:after="150" w:line="365" w:lineRule="atLeast"/>
        <w:ind w:left="0" w:right="0"/>
        <w:rPr>
          <w:b/>
          <w:bCs/>
          <w:color w:val="FFFFFF"/>
          <w:sz w:val="28"/>
          <w:szCs w:val="28"/>
        </w:rPr>
      </w:pPr>
      <w:r>
        <w:rPr>
          <w:rStyle w:val="font-raleway-medium"/>
          <w:rFonts w:ascii="Times New Roman" w:eastAsia="Times New Roman" w:hAnsi="Times New Roman" w:cs="Times New Roman"/>
          <w:b/>
          <w:bCs/>
          <w:i w:val="0"/>
          <w:color w:val="FFFFFF"/>
        </w:rPr>
        <w:t>HOSPITAL AFFILIATIONS</w:t>
      </w:r>
    </w:p>
    <w:p>
      <w:pPr>
        <w:shd w:val="clear" w:color="auto" w:fill="0C4DA2"/>
        <w:spacing w:before="150" w:after="300"/>
        <w:ind w:left="150" w:right="150"/>
      </w:pPr>
      <w:r>
        <w:rPr>
          <w:rStyle w:val="fusion-imageframeimageframe-noneimageframe-2hover-type-none"/>
          <w:strike w:val="0"/>
          <w:u w:val="none"/>
        </w:rPr>
        <w:drawing>
          <wp:inline>
            <wp:extent cx="1257300" cy="1724025"/>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9"/>
                    <a:stretch>
                      <a:fillRect/>
                    </a:stretch>
                  </pic:blipFill>
                  <pic:spPr>
                    <a:xfrm>
                      <a:off x="0" y="0"/>
                      <a:ext cx="1257300" cy="1724025"/>
                    </a:xfrm>
                    <a:prstGeom prst="rect">
                      <a:avLst/>
                    </a:prstGeom>
                  </pic:spPr>
                </pic:pic>
              </a:graphicData>
            </a:graphic>
          </wp:inline>
        </w:drawing>
      </w:r>
    </w:p>
    <w:p>
      <w:pPr>
        <w:pStyle w:val="Heading4"/>
        <w:keepNext w:val="0"/>
        <w:keepLines w:val="0"/>
        <w:shd w:val="clear" w:color="auto" w:fill="0C4DA2"/>
        <w:spacing w:before="300" w:after="300" w:line="525" w:lineRule="atLeast"/>
        <w:ind w:left="150" w:right="150"/>
        <w:rPr>
          <w:b/>
          <w:bCs/>
          <w:color w:val="FFFFFF"/>
          <w:sz w:val="53"/>
          <w:szCs w:val="53"/>
        </w:rPr>
      </w:pPr>
      <w:r>
        <w:rPr>
          <w:rStyle w:val="font-staatliches-regular"/>
          <w:rFonts w:ascii="Times New Roman" w:eastAsia="Times New Roman" w:hAnsi="Times New Roman" w:cs="Times New Roman"/>
          <w:b/>
          <w:bCs/>
          <w:i w:val="0"/>
          <w:iCs w:val="0"/>
          <w:color w:val="FFFFFF"/>
          <w:sz w:val="53"/>
          <w:szCs w:val="53"/>
        </w:rPr>
        <w:t>CHRISTUS HIGHLAND</w:t>
      </w:r>
    </w:p>
    <w:p>
      <w:pPr>
        <w:shd w:val="clear" w:color="auto" w:fill="0C4DA2"/>
        <w:spacing w:before="300" w:after="300"/>
        <w:ind w:left="150" w:right="150"/>
      </w:pPr>
      <w:r>
        <w:rPr>
          <w:rStyle w:val="fusion-imageframeimageframe-noneimageframe-3hover-type-none"/>
          <w:strike w:val="0"/>
          <w:u w:val="none"/>
        </w:rPr>
        <w:drawing>
          <wp:inline>
            <wp:extent cx="1257300" cy="1724025"/>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9"/>
                    <a:stretch>
                      <a:fillRect/>
                    </a:stretch>
                  </pic:blipFill>
                  <pic:spPr>
                    <a:xfrm>
                      <a:off x="0" y="0"/>
                      <a:ext cx="1257300" cy="1724025"/>
                    </a:xfrm>
                    <a:prstGeom prst="rect">
                      <a:avLst/>
                    </a:prstGeom>
                  </pic:spPr>
                </pic:pic>
              </a:graphicData>
            </a:graphic>
          </wp:inline>
        </w:drawing>
      </w:r>
    </w:p>
    <w:p>
      <w:pPr>
        <w:pStyle w:val="Heading4"/>
        <w:keepNext w:val="0"/>
        <w:keepLines w:val="0"/>
        <w:shd w:val="clear" w:color="auto" w:fill="0C4DA2"/>
        <w:spacing w:before="300" w:after="300" w:line="525" w:lineRule="atLeast"/>
        <w:ind w:left="150" w:right="150"/>
        <w:rPr>
          <w:b/>
          <w:bCs/>
          <w:color w:val="FFFFFF"/>
          <w:sz w:val="53"/>
          <w:szCs w:val="53"/>
        </w:rPr>
      </w:pPr>
      <w:r>
        <w:rPr>
          <w:rStyle w:val="font-staatliches-regular"/>
          <w:rFonts w:ascii="Times New Roman" w:eastAsia="Times New Roman" w:hAnsi="Times New Roman" w:cs="Times New Roman"/>
          <w:b/>
          <w:bCs/>
          <w:i w:val="0"/>
          <w:iCs w:val="0"/>
          <w:color w:val="FFFFFF"/>
          <w:sz w:val="53"/>
          <w:szCs w:val="53"/>
        </w:rPr>
        <w:t>OVERTON BROOKS VA MEDICAL CENTER</w:t>
      </w:r>
    </w:p>
    <w:p>
      <w:pPr>
        <w:shd w:val="clear" w:color="auto" w:fill="0C4DA2"/>
        <w:spacing w:before="300" w:after="300"/>
        <w:ind w:left="150" w:right="150"/>
      </w:pPr>
      <w:r>
        <w:rPr>
          <w:rStyle w:val="fusion-imageframeimageframe-noneimageframe-4hover-type-none"/>
          <w:strike w:val="0"/>
          <w:u w:val="none"/>
        </w:rPr>
        <w:drawing>
          <wp:inline>
            <wp:extent cx="1257300" cy="1724025"/>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9"/>
                    <a:stretch>
                      <a:fillRect/>
                    </a:stretch>
                  </pic:blipFill>
                  <pic:spPr>
                    <a:xfrm>
                      <a:off x="0" y="0"/>
                      <a:ext cx="1257300" cy="1724025"/>
                    </a:xfrm>
                    <a:prstGeom prst="rect">
                      <a:avLst/>
                    </a:prstGeom>
                  </pic:spPr>
                </pic:pic>
              </a:graphicData>
            </a:graphic>
          </wp:inline>
        </w:drawing>
      </w:r>
    </w:p>
    <w:p>
      <w:pPr>
        <w:pStyle w:val="Heading4"/>
        <w:keepNext w:val="0"/>
        <w:keepLines w:val="0"/>
        <w:shd w:val="clear" w:color="auto" w:fill="0C4DA2"/>
        <w:spacing w:before="300" w:after="300" w:line="525" w:lineRule="atLeast"/>
        <w:ind w:left="150" w:right="150"/>
        <w:rPr>
          <w:b/>
          <w:bCs/>
          <w:color w:val="FFFFFF"/>
          <w:sz w:val="53"/>
          <w:szCs w:val="53"/>
        </w:rPr>
      </w:pPr>
      <w:r>
        <w:rPr>
          <w:rStyle w:val="font-staatliches-regular"/>
          <w:rFonts w:ascii="Times New Roman" w:eastAsia="Times New Roman" w:hAnsi="Times New Roman" w:cs="Times New Roman"/>
          <w:b/>
          <w:bCs/>
          <w:i w:val="0"/>
          <w:iCs w:val="0"/>
          <w:color w:val="FFFFFF"/>
          <w:sz w:val="53"/>
          <w:szCs w:val="53"/>
        </w:rPr>
        <w:t>WILLIS-KNIGHTON MEDICAL CENTER</w:t>
      </w:r>
    </w:p>
    <w:p>
      <w:pPr>
        <w:pStyle w:val="Heading4"/>
        <w:keepNext w:val="0"/>
        <w:keepLines w:val="0"/>
        <w:pBdr>
          <w:top w:val="none" w:sz="0" w:space="0" w:color="auto"/>
          <w:left w:val="none" w:sz="0" w:space="0" w:color="auto"/>
          <w:bottom w:val="none" w:sz="0" w:space="0" w:color="auto"/>
          <w:right w:val="single" w:sz="6" w:space="0" w:color="0C4DA2"/>
        </w:pBdr>
        <w:spacing w:before="300" w:after="300" w:line="312" w:lineRule="atLeast"/>
        <w:ind w:left="0" w:right="15"/>
        <w:rPr>
          <w:b/>
          <w:bCs/>
          <w:color w:val="0C4DA2"/>
        </w:rPr>
      </w:pPr>
      <w:r>
        <w:rPr>
          <w:rFonts w:ascii="Times New Roman" w:eastAsia="Times New Roman" w:hAnsi="Times New Roman" w:cs="Times New Roman"/>
          <w:i w:val="0"/>
          <w:iCs w:val="0"/>
          <w:color w:val="0C4DA2"/>
        </w:rPr>
        <w:t>SHREVEPORT ENDOSCOPY CENTER</w:t>
      </w:r>
    </w:p>
    <w:p>
      <w:pPr>
        <w:pBdr>
          <w:top w:val="none" w:sz="0" w:space="0" w:color="auto"/>
          <w:left w:val="none" w:sz="0" w:space="0" w:color="auto"/>
          <w:bottom w:val="none" w:sz="0" w:space="0" w:color="auto"/>
          <w:right w:val="single" w:sz="6" w:space="0" w:color="0C4DA2"/>
        </w:pBdr>
        <w:spacing w:before="240" w:after="240"/>
        <w:ind w:left="0" w:right="15"/>
      </w:pPr>
      <w:r>
        <w:t>The Shreveport Endoscopy Center is a state-of-the-art ambulatory surgery center (ASC) that is licensed by the State of Louisiana and certified by Medicare. We are fully accredited by the Accreditation Association of Ambulatory Health Care, not only meeting their stringent requirements but also gaining the maximum three-year recognition. Our center offers pain-free screening and improved small-volume, bowel-prep options.</w:t>
      </w:r>
    </w:p>
    <w:p>
      <w:pPr>
        <w:pBdr>
          <w:top w:val="none" w:sz="0" w:space="0" w:color="auto"/>
          <w:left w:val="none" w:sz="0" w:space="0" w:color="auto"/>
          <w:bottom w:val="none" w:sz="0" w:space="0" w:color="auto"/>
          <w:right w:val="single" w:sz="6" w:space="0" w:color="0C4DA2"/>
        </w:pBdr>
        <w:spacing w:after="0"/>
        <w:ind w:left="0" w:right="15"/>
      </w:pPr>
      <w:hyperlink r:id="rId10" w:tgtFrame="_self" w:history="1">
        <w:r>
          <w:rPr>
            <w:rStyle w:val="fusion-button-text"/>
            <w:color w:val="0000EE"/>
            <w:u w:val="single" w:color="0000EE"/>
          </w:rPr>
          <w:t>LEARN MORE</w:t>
        </w:r>
      </w:hyperlink>
    </w:p>
    <w:p>
      <w:pPr>
        <w:pStyle w:val="Heading4"/>
        <w:keepNext w:val="0"/>
        <w:keepLines w:val="0"/>
        <w:pBdr>
          <w:top w:val="none" w:sz="0" w:space="0" w:color="auto"/>
          <w:left w:val="single" w:sz="6" w:space="0" w:color="0C4DA2"/>
          <w:bottom w:val="none" w:sz="0" w:space="0" w:color="auto"/>
          <w:right w:val="none" w:sz="0" w:space="0" w:color="auto"/>
        </w:pBdr>
        <w:spacing w:before="0" w:after="300" w:line="312" w:lineRule="atLeast"/>
        <w:ind w:left="15" w:right="0"/>
        <w:rPr>
          <w:b/>
          <w:bCs/>
          <w:color w:val="0C4DA2"/>
        </w:rPr>
      </w:pPr>
      <w:r>
        <w:rPr>
          <w:rFonts w:ascii="Times New Roman" w:eastAsia="Times New Roman" w:hAnsi="Times New Roman" w:cs="Times New Roman"/>
          <w:i w:val="0"/>
          <w:iCs w:val="0"/>
          <w:color w:val="0C4DA2"/>
        </w:rPr>
        <w:t>LOUISIANA RESEARCH CENTER</w:t>
      </w:r>
    </w:p>
    <w:p>
      <w:pPr>
        <w:pBdr>
          <w:top w:val="none" w:sz="0" w:space="0" w:color="auto"/>
          <w:left w:val="single" w:sz="6" w:space="0" w:color="0C4DA2"/>
          <w:bottom w:val="none" w:sz="0" w:space="0" w:color="auto"/>
          <w:right w:val="none" w:sz="0" w:space="0" w:color="auto"/>
        </w:pBdr>
        <w:spacing w:before="240" w:after="240"/>
        <w:ind w:left="15" w:right="0"/>
      </w:pPr>
      <w:r>
        <w:t>The Louisiana Research Center, LLC is a clinical research center owned and operated by gastroenterologists who are also partners in the group practice of GastroIntestinal Specialists, A.M.C. Since 1992, we have participated in and completed studies involving peptic ulcer disease (with Helicobacter pylori), erosive esophagitis, gastroesophageal reflux disease, non-erosive esophagitis, anal-rectal disease, chronic constipation, diarrhea, irritable bowel syndrome, inflammatory bowel disease and hepatitis C.</w:t>
      </w:r>
    </w:p>
    <w:p>
      <w:pPr>
        <w:pBdr>
          <w:top w:val="none" w:sz="0" w:space="0" w:color="auto"/>
          <w:left w:val="single" w:sz="6" w:space="0" w:color="0C4DA2"/>
          <w:bottom w:val="none" w:sz="0" w:space="0" w:color="auto"/>
          <w:right w:val="none" w:sz="0" w:space="0" w:color="auto"/>
        </w:pBdr>
        <w:spacing w:after="0"/>
        <w:ind w:left="15" w:right="0"/>
      </w:pPr>
      <w:hyperlink r:id="rId11" w:tgtFrame="_self" w:history="1">
        <w:r>
          <w:rPr>
            <w:rStyle w:val="fusion-button-text"/>
            <w:color w:val="0000EE"/>
            <w:u w:val="single" w:color="0000EE"/>
          </w:rPr>
          <w:t>LEARN MORE</w:t>
        </w:r>
      </w:hyperlink>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yes_without_bar</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none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r>
              <w:t>Your Local GI Experts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20599</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1hover-type-none">
    <w:name w:val=" fusion-imageframe imageframe-none imageframe-1 hover-type-none"/>
    <w:basedOn w:val="DefaultParagraphFont"/>
  </w:style>
  <w:style w:type="character" w:customStyle="1" w:styleId="font-raleway-light">
    <w:name w:val="font-raleway-light"/>
    <w:basedOn w:val="DefaultParagraphFont"/>
  </w:style>
  <w:style w:type="character" w:customStyle="1" w:styleId="fusion-button-text">
    <w:name w:val="fusion-button-text"/>
    <w:basedOn w:val="DefaultParagraphFont"/>
  </w:style>
  <w:style w:type="character" w:customStyle="1" w:styleId="font-raleway-medium">
    <w:name w:val="font-raleway-medium"/>
    <w:basedOn w:val="DefaultParagraphFont"/>
  </w:style>
  <w:style w:type="character" w:customStyle="1" w:styleId="fusion-imageframeimageframe-noneimageframe-2hover-type-none">
    <w:name w:val=" fusion-imageframe imageframe-none imageframe-2 hover-type-none"/>
    <w:basedOn w:val="DefaultParagraphFont"/>
  </w:style>
  <w:style w:type="character" w:customStyle="1" w:styleId="font-staatliches-regular">
    <w:name w:val="font-staatliches-regular"/>
    <w:basedOn w:val="DefaultParagraphFont"/>
  </w:style>
  <w:style w:type="character" w:customStyle="1" w:styleId="fusion-imageframeimageframe-noneimageframe-3hover-type-none">
    <w:name w:val=" fusion-imageframe imageframe-none imageframe-3 hover-type-none"/>
    <w:basedOn w:val="DefaultParagraphFont"/>
  </w:style>
  <w:style w:type="character" w:customStyle="1" w:styleId="fusion-imageframeimageframe-noneimageframe-4hover-type-none">
    <w:name w:val=" fusion-imageframe imageframe-none imageframe-4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gis.md/endoscopy-center/" TargetMode="External" /><Relationship Id="rId11" Type="http://schemas.openxmlformats.org/officeDocument/2006/relationships/hyperlink" Target="https://gis.md/about-2/louisiana-research-center/" TargetMode="Externa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About</dc:title>
  <cp:revision>0</cp:revision>
</cp:coreProperties>
</file>