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C. diff - Art24-1-001 Study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RPadmin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2020-11-10 15:06:03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ind w:left="0" w:right="0"/>
      </w:pPr>
      <w:r>
        <w:rPr>
          <w:rStyle w:val="fusion-imageframeimageframe-noneimageframe-5hover-type-none"/>
          <w:strike w:val="0"/>
          <w:u w:val="none"/>
        </w:rPr>
        <w:drawing>
          <wp:inline>
            <wp:extent cx="11410950" cy="428625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109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keepNext w:val="0"/>
        <w:keepLines w:val="0"/>
        <w:spacing w:after="75"/>
        <w:ind w:left="0" w:right="0"/>
        <w:jc w:val="left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 xml:space="preserve">Prevent C. </w:t>
      </w:r>
      <w:r>
        <w:rPr>
          <w:rFonts w:ascii="Times New Roman" w:eastAsia="Times New Roman" w:hAnsi="Times New Roman" w:cs="Times New Roman"/>
          <w:i/>
          <w:iCs/>
          <w:color w:val="auto"/>
          <w:sz w:val="54"/>
          <w:szCs w:val="54"/>
        </w:rPr>
        <w:t>diff</w:t>
      </w: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 xml:space="preserve"> from Returning</w:t>
      </w:r>
    </w:p>
    <w:p>
      <w:pPr>
        <w:spacing w:before="240" w:after="240"/>
        <w:ind w:left="0" w:right="0"/>
      </w:pPr>
      <w:r>
        <w:t xml:space="preserve">Did you know even when successfully treated, C. </w:t>
      </w:r>
      <w:r>
        <w:rPr>
          <w:i/>
          <w:iCs/>
        </w:rPr>
        <w:t>diff</w:t>
      </w:r>
      <w:r>
        <w:t xml:space="preserve"> recurrence is common? Up to 25% of people with C. </w:t>
      </w:r>
      <w:r>
        <w:rPr>
          <w:i/>
          <w:iCs/>
        </w:rPr>
        <w:t>diff</w:t>
      </w:r>
      <w:r>
        <w:t xml:space="preserve"> will get infected again. A study at the Louisiana Research Center is recruiting individuals who are currently being treated for C. </w:t>
      </w:r>
      <w:r>
        <w:rPr>
          <w:i/>
          <w:iCs/>
        </w:rPr>
        <w:t>diff</w:t>
      </w:r>
      <w:r>
        <w:t>. infection. You may be eligible to enroll and receive compensation.</w:t>
      </w:r>
    </w:p>
    <w:p>
      <w:pPr>
        <w:pStyle w:val="Heading4"/>
        <w:keepNext w:val="0"/>
        <w:keepLines w:val="0"/>
        <w:spacing w:before="150" w:after="75" w:line="312" w:lineRule="atLeast"/>
        <w:ind w:left="0" w:right="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About the study:</w:t>
      </w:r>
    </w:p>
    <w:p>
      <w:pPr>
        <w:spacing w:before="240" w:after="240"/>
        <w:ind w:left="0" w:right="0"/>
      </w:pPr>
      <w:r>
        <w:t xml:space="preserve">The primary purpose of the </w:t>
      </w:r>
      <w:r>
        <w:rPr>
          <w:b/>
          <w:bCs/>
        </w:rPr>
        <w:t>ART24-01-001</w:t>
      </w:r>
      <w:r>
        <w:t xml:space="preserve"> study is to see how the investigational study drug, compared with placebo, is tolerated in patients who recently had a </w:t>
      </w:r>
      <w:r>
        <w:rPr>
          <w:i/>
          <w:iCs/>
        </w:rPr>
        <w:t>Clostridium difficile</w:t>
      </w:r>
      <w:r>
        <w:t xml:space="preserve"> infection (CDI), and how well the study drug, compared with placebo, may help to prevent future recurrent episodes of CDI.</w:t>
      </w:r>
    </w:p>
    <w:p>
      <w:pPr>
        <w:spacing w:before="240" w:after="240"/>
        <w:ind w:left="0" w:right="0"/>
      </w:pPr>
      <w:r>
        <w:t xml:space="preserve">The experimental drug to be tested in this study is composed of a “gut-friendly” bacteria commonly found in the environment and in fermented or other foods such as miso, soybean paste, or fermented rice or locust bean-derived products which acts against the bacteria </w:t>
      </w:r>
      <w:r>
        <w:rPr>
          <w:i/>
          <w:iCs/>
        </w:rPr>
        <w:t>Clostridium difficile.</w:t>
      </w:r>
    </w:p>
    <w:p>
      <w:pPr>
        <w:spacing w:before="240" w:after="240"/>
        <w:ind w:left="0" w:right="0"/>
      </w:pPr>
      <w:r>
        <w:t>All study-related visits, tests, and study medications will be provided to participants at no cost by the biopharmaceutical company sponsoring this clinical trial.</w:t>
      </w:r>
    </w:p>
    <w:p>
      <w:pPr>
        <w:pStyle w:val="Heading4"/>
        <w:keepNext w:val="0"/>
        <w:keepLines w:val="0"/>
        <w:spacing w:before="150" w:after="75" w:line="312" w:lineRule="atLeast"/>
        <w:ind w:left="0" w:right="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Eligibility Criteria</w:t>
      </w:r>
    </w:p>
    <w:p>
      <w:pPr>
        <w:spacing w:before="240" w:after="240"/>
        <w:ind w:left="0" w:right="0"/>
      </w:pPr>
      <w:r>
        <w:t>To be eligible for the ART24-1-001 study, study participates must:</w:t>
      </w:r>
    </w:p>
    <w:p>
      <w:pPr>
        <w:numPr>
          <w:ilvl w:val="0"/>
          <w:numId w:val="1"/>
        </w:numPr>
        <w:spacing w:before="240"/>
        <w:ind w:left="720" w:right="0" w:hanging="210"/>
        <w:jc w:val="left"/>
      </w:pPr>
      <w:r>
        <w:t>Be 18-75 years of age</w:t>
      </w:r>
    </w:p>
    <w:p>
      <w:pPr>
        <w:numPr>
          <w:ilvl w:val="0"/>
          <w:numId w:val="1"/>
        </w:numPr>
        <w:ind w:left="720" w:right="0" w:hanging="210"/>
        <w:jc w:val="left"/>
      </w:pPr>
      <w:r>
        <w:t xml:space="preserve">Have experienced a recent </w:t>
      </w:r>
      <w:r>
        <w:rPr>
          <w:i/>
          <w:iCs/>
        </w:rPr>
        <w:t>Clostridium difficile</w:t>
      </w:r>
      <w:r>
        <w:t xml:space="preserve"> infection (primary or recurrent infection) and completed a standard of care course of </w:t>
      </w:r>
      <w:r>
        <w:rPr>
          <w:i/>
          <w:iCs/>
        </w:rPr>
        <w:t xml:space="preserve">Clostridium difficile </w:t>
      </w:r>
      <w:r>
        <w:t>infection antibiotics (vancomycin, fidaxomicin or metronidazole administered for 10 to 21 days) within 3 to 7 days of study enrollment,</w:t>
      </w:r>
    </w:p>
    <w:p>
      <w:pPr>
        <w:numPr>
          <w:ilvl w:val="0"/>
          <w:numId w:val="1"/>
        </w:numPr>
        <w:spacing w:after="240"/>
        <w:ind w:left="720" w:right="0" w:hanging="210"/>
        <w:jc w:val="left"/>
      </w:pPr>
      <w:r>
        <w:t xml:space="preserve">Have achieved clinical cure for that episode of </w:t>
      </w:r>
      <w:r>
        <w:rPr>
          <w:i/>
          <w:iCs/>
        </w:rPr>
        <w:t>Clostridium difficile</w:t>
      </w:r>
      <w:r>
        <w:t xml:space="preserve"> infection based on signs and symptoms</w:t>
      </w:r>
    </w:p>
    <w:p>
      <w:pPr>
        <w:pStyle w:val="Heading4"/>
        <w:keepNext w:val="0"/>
        <w:keepLines w:val="0"/>
        <w:spacing w:before="319" w:after="319"/>
        <w:ind w:left="0" w:right="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How Do I Get Involved</w:t>
      </w:r>
    </w:p>
    <w:p>
      <w:pPr>
        <w:spacing w:before="240" w:after="690"/>
        <w:ind w:left="0" w:right="0"/>
      </w:pPr>
      <w:r>
        <w:t xml:space="preserve">If you feel you are interested in participating in the ART24-1-001 clinical study, please call </w:t>
      </w:r>
      <w:r>
        <w:rPr>
          <w:b/>
          <w:bCs/>
        </w:rPr>
        <w:t xml:space="preserve">(318) </w:t>
      </w:r>
      <w:r>
        <w:rPr>
          <w:b/>
          <w:bCs/>
        </w:rPr>
        <w:t>525-3233</w:t>
      </w:r>
      <w:r>
        <w:t>. A study coordinator will determine if the trial is right for you.</w:t>
      </w:r>
    </w:p>
    <w:p>
      <w:pPr>
        <w:pStyle w:val="Heading3"/>
        <w:keepNext w:val="0"/>
        <w:keepLines w:val="0"/>
        <w:spacing w:before="45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413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11-09-2023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usion-imageframeimageframe-noneimageframe-5hover-type-none">
    <w:name w:val=" fusion-imageframe imageframe-none imageframe-5 hover-type-non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C. diff - Art24-1-001 Study</dc:title>
  <cp:revision>0</cp:revision>
</cp:coreProperties>
</file>