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Anesthesia</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2019-03-28 16:23:10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0" w:after="300"/>
        <w:ind w:left="450" w:right="450"/>
      </w:pPr>
      <w:hyperlink r:id="rId4" w:history="1">
        <w:r>
          <w:rPr>
            <w:rStyle w:val="font-raleway-extra-boldfont-size-18white"/>
            <w:color w:val="0000EE"/>
            <w:u w:val="single" w:color="0000EE"/>
          </w:rPr>
          <w:t>SCHEDULE YOUR APPOINTMENT</w:t>
        </w:r>
      </w:hyperlink>
    </w:p>
    <w:p>
      <w:pPr>
        <w:spacing w:before="300" w:after="300"/>
        <w:ind w:left="450" w:right="450"/>
      </w:pPr>
      <w:hyperlink r:id="rId5" w:history="1"/>
    </w:p>
    <w:p>
      <w:pPr>
        <w:spacing w:before="0" w:after="30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0" w:after="30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pBdr>
          <w:top w:val="none" w:sz="0" w:space="0" w:color="auto"/>
          <w:left w:val="none" w:sz="0" w:space="22" w:color="auto"/>
          <w:bottom w:val="none" w:sz="0" w:space="0" w:color="auto"/>
          <w:right w:val="none" w:sz="0" w:space="22" w:color="auto"/>
        </w:pBdr>
        <w:spacing w:before="523" w:after="523"/>
        <w:ind w:left="450" w:right="450"/>
        <w:rPr>
          <w:b/>
          <w:bCs/>
          <w:sz w:val="63"/>
          <w:szCs w:val="63"/>
        </w:rPr>
      </w:pPr>
      <w:r>
        <w:rPr>
          <w:rFonts w:ascii="Times New Roman" w:eastAsia="Times New Roman" w:hAnsi="Times New Roman" w:cs="Times New Roman"/>
          <w:i w:val="0"/>
          <w:color w:val="auto"/>
          <w:sz w:val="63"/>
          <w:szCs w:val="63"/>
        </w:rPr>
        <w:t>Anesthesia</w:t>
      </w:r>
    </w:p>
    <w:p>
      <w:pPr>
        <w:spacing w:before="240" w:after="300"/>
        <w:ind w:left="450" w:right="450"/>
      </w:pPr>
      <w:r>
        <w:t xml:space="preserve">Anesthesia services for the Shreveport Endoscopy Center are provided by Shreveport Sedation Associates. Please call </w:t>
      </w:r>
      <w:hyperlink r:id="rId8" w:history="1">
        <w:r>
          <w:rPr>
            <w:color w:val="0000EE"/>
            <w:u w:val="single" w:color="0000EE"/>
          </w:rPr>
          <w:t>318-678-5523</w:t>
        </w:r>
      </w:hyperlink>
      <w:r>
        <w:t>, or </w:t>
      </w:r>
      <w:hyperlink r:id="rId9" w:tgtFrame="_blank" w:history="1">
        <w:r>
          <w:rPr>
            <w:color w:val="0000EE"/>
            <w:u w:val="single" w:color="0000EE"/>
          </w:rPr>
          <w:t>click here</w:t>
        </w:r>
      </w:hyperlink>
      <w:r>
        <w:t> to visit their website for their contact information, questions regarding billing questions or to pay your bill online.</w:t>
      </w:r>
    </w:p>
    <w:p>
      <w:pPr>
        <w:pStyle w:val="Heading2"/>
        <w:keepNext w:val="0"/>
        <w:keepLines w:val="0"/>
        <w:pBdr>
          <w:top w:val="none" w:sz="0" w:space="0" w:color="auto"/>
          <w:left w:val="none" w:sz="0" w:space="22" w:color="auto"/>
          <w:bottom w:val="none" w:sz="0" w:space="0" w:color="auto"/>
          <w:right w:val="none" w:sz="0" w:space="22" w:color="auto"/>
        </w:pBdr>
        <w:spacing w:before="300" w:after="300" w:line="360" w:lineRule="atLeast"/>
        <w:ind w:left="450" w:right="450"/>
        <w:rPr>
          <w:b/>
          <w:bCs/>
          <w:sz w:val="36"/>
          <w:szCs w:val="36"/>
        </w:rPr>
      </w:pPr>
      <w:r>
        <w:rPr>
          <w:rFonts w:ascii="Times New Roman" w:eastAsia="Times New Roman" w:hAnsi="Times New Roman" w:cs="Times New Roman"/>
          <w:i w:val="0"/>
          <w:color w:val="auto"/>
        </w:rPr>
        <w:t>Frequently Asked Questions</w:t>
      </w:r>
    </w:p>
    <w:p>
      <w:pPr>
        <w:pStyle w:val="Heading5"/>
        <w:keepNext w:val="0"/>
        <w:keepLines w:val="0"/>
        <w:spacing w:before="0" w:after="300" w:line="259" w:lineRule="atLeast"/>
        <w:ind w:left="450" w:right="450"/>
        <w:rPr>
          <w:b/>
          <w:bCs/>
          <w:sz w:val="20"/>
          <w:szCs w:val="20"/>
        </w:rPr>
      </w:pPr>
      <w:r>
        <w:rPr>
          <w:rFonts w:ascii="Times New Roman" w:eastAsia="Times New Roman" w:hAnsi="Times New Roman" w:cs="Times New Roman"/>
          <w:i w:val="0"/>
          <w:color w:val="auto"/>
        </w:rPr>
        <w:t>How much will anesthesia services cost for my procedure?</w:t>
      </w:r>
    </w:p>
    <w:p>
      <w:pPr>
        <w:spacing w:before="240" w:after="240"/>
        <w:ind w:left="450" w:right="450"/>
      </w:pPr>
      <w:r>
        <w:t>Providing an estimate is difficult for anesthesia because processing is based on time or charged amount, and plan-specific. If your service is a screening procedure, most plans will cover this at 100% of their allowed amount. Exceptions to this include some BCBS plans and grandfathered commercial plans. We are happy to assist when possible. However, due to the number of insurance plans, we suggest that you contact your insurance company if you have a specific question.</w:t>
      </w:r>
    </w:p>
    <w:p>
      <w:pPr>
        <w:pStyle w:val="Heading5"/>
        <w:keepNext w:val="0"/>
        <w:keepLines w:val="0"/>
        <w:spacing w:before="0" w:after="300" w:line="259" w:lineRule="atLeast"/>
        <w:ind w:left="450" w:right="450"/>
        <w:rPr>
          <w:b/>
          <w:bCs/>
          <w:sz w:val="20"/>
          <w:szCs w:val="20"/>
        </w:rPr>
      </w:pPr>
      <w:r>
        <w:rPr>
          <w:rFonts w:ascii="Times New Roman" w:eastAsia="Times New Roman" w:hAnsi="Times New Roman" w:cs="Times New Roman"/>
          <w:i w:val="0"/>
          <w:color w:val="auto"/>
        </w:rPr>
        <w:t>Does Shreveport Sedation Associates accept my insurance?</w:t>
      </w:r>
    </w:p>
    <w:p>
      <w:pPr>
        <w:spacing w:before="240" w:after="240"/>
        <w:ind w:left="450" w:right="450"/>
      </w:pPr>
      <w:r>
        <w:t>We accept any insurance that the Shreveport Endoscopy Center (where you have the procedure) accepts. Because we are an ancillary provider, we typically do not need to contract separately with your insurance company to be processed in-network (several BCBS plans are the exception). We contract with all federal (Medicare, Tricare) and state plans (Medicaid). If we are not a participating anesthesia provider within your insurance plan, we will work with your insurance company to ensure that </w:t>
      </w:r>
      <w:r>
        <w:rPr>
          <w:b/>
          <w:bCs/>
        </w:rPr>
        <w:t>you are not penalized</w:t>
      </w:r>
      <w:r>
        <w:t> for our non-participating (out-of-network) status. The maximum amount that you will owe will be your participating (in-network) benefit rates. Please contact us if you have </w:t>
      </w:r>
      <w:r>
        <w:rPr>
          <w:b/>
          <w:bCs/>
        </w:rPr>
        <w:t>ANY</w:t>
      </w:r>
      <w:r>
        <w:t> concerns.</w:t>
      </w:r>
    </w:p>
    <w:p>
      <w:pPr>
        <w:pStyle w:val="Heading5"/>
        <w:keepNext w:val="0"/>
        <w:keepLines w:val="0"/>
        <w:spacing w:before="0" w:after="300" w:line="259" w:lineRule="atLeast"/>
        <w:ind w:left="450" w:right="450"/>
        <w:rPr>
          <w:b/>
          <w:bCs/>
          <w:sz w:val="20"/>
          <w:szCs w:val="20"/>
        </w:rPr>
      </w:pPr>
      <w:r>
        <w:rPr>
          <w:rFonts w:ascii="Times New Roman" w:eastAsia="Times New Roman" w:hAnsi="Times New Roman" w:cs="Times New Roman"/>
          <w:i w:val="0"/>
          <w:color w:val="auto"/>
        </w:rPr>
        <w:t>Do I need to file anything with my insurance provider?</w:t>
      </w:r>
    </w:p>
    <w:p>
      <w:pPr>
        <w:spacing w:before="240" w:after="240"/>
        <w:ind w:left="450" w:right="450"/>
      </w:pPr>
      <w:r>
        <w:t>As a courtesy to you, the bills for your anesthesia services will be filed to your insurance company. We have accepted assignment of these benefits, and your insurance company should send the payment directly to our billing office. If we have secondary insurance on file for you, we will file a claim for the amount not paid by your primary insurance. If there is no secondary insurance on file, then we will send you a bill for the co-payment due as determined by your insurance company.</w:t>
      </w:r>
    </w:p>
    <w:p>
      <w:pPr>
        <w:pStyle w:val="Heading5"/>
        <w:keepNext w:val="0"/>
        <w:keepLines w:val="0"/>
        <w:spacing w:before="0" w:after="300" w:line="259" w:lineRule="atLeast"/>
        <w:ind w:left="450" w:right="450"/>
        <w:rPr>
          <w:b/>
          <w:bCs/>
          <w:sz w:val="20"/>
          <w:szCs w:val="20"/>
        </w:rPr>
      </w:pPr>
      <w:r>
        <w:rPr>
          <w:rFonts w:ascii="Times New Roman" w:eastAsia="Times New Roman" w:hAnsi="Times New Roman" w:cs="Times New Roman"/>
          <w:i w:val="0"/>
          <w:color w:val="auto"/>
        </w:rPr>
        <w:t>How to read your Explanation of Benefits (EOB):</w:t>
      </w:r>
    </w:p>
    <w:p>
      <w:pPr>
        <w:spacing w:before="240" w:after="240"/>
        <w:ind w:left="450" w:right="450"/>
      </w:pPr>
      <w:r>
        <w:t xml:space="preserve">Your EOB is plan-specific, so please contact us directly </w:t>
      </w:r>
      <w:hyperlink r:id="rId10" w:history="1">
        <w:r>
          <w:rPr>
            <w:color w:val="0000EE"/>
            <w:u w:val="single" w:color="0000EE"/>
          </w:rPr>
          <w:t xml:space="preserve">318-678-5523 </w:t>
        </w:r>
      </w:hyperlink>
      <w:r>
        <w:t>so that we can address your questions over the phone. If we are notified of a denial, we will send you notices explaining your benefits and appeal rights. These letters are insurance-specific and typically explain what needs to be done to have the balance reduced or eliminated.</w:t>
      </w:r>
    </w:p>
    <w:p>
      <w:pPr>
        <w:pStyle w:val="Heading5"/>
        <w:keepNext w:val="0"/>
        <w:keepLines w:val="0"/>
        <w:spacing w:before="0" w:after="300" w:line="259" w:lineRule="atLeast"/>
        <w:ind w:left="450" w:right="450"/>
        <w:rPr>
          <w:b/>
          <w:bCs/>
          <w:sz w:val="20"/>
          <w:szCs w:val="20"/>
        </w:rPr>
      </w:pPr>
      <w:r>
        <w:rPr>
          <w:rFonts w:ascii="Times New Roman" w:eastAsia="Times New Roman" w:hAnsi="Times New Roman" w:cs="Times New Roman"/>
          <w:i w:val="0"/>
          <w:color w:val="auto"/>
        </w:rPr>
        <w:t>Your EOB may identify:</w:t>
      </w:r>
    </w:p>
    <w:p>
      <w:pPr>
        <w:numPr>
          <w:ilvl w:val="0"/>
          <w:numId w:val="1"/>
        </w:numPr>
        <w:spacing w:before="240"/>
        <w:ind w:left="1170" w:right="450" w:hanging="210"/>
        <w:jc w:val="left"/>
      </w:pPr>
      <w:r>
        <w:t>The patient and the service provided</w:t>
      </w:r>
    </w:p>
    <w:p>
      <w:pPr>
        <w:numPr>
          <w:ilvl w:val="0"/>
          <w:numId w:val="1"/>
        </w:numPr>
        <w:ind w:left="1170" w:right="450" w:hanging="210"/>
        <w:jc w:val="left"/>
      </w:pPr>
      <w:r>
        <w:t>The amount charged by the provider</w:t>
      </w:r>
    </w:p>
    <w:p>
      <w:pPr>
        <w:numPr>
          <w:ilvl w:val="0"/>
          <w:numId w:val="1"/>
        </w:numPr>
        <w:ind w:left="1170" w:right="450" w:hanging="210"/>
        <w:jc w:val="left"/>
      </w:pPr>
      <w:r>
        <w:t>The amount of the charges that are covered and not covered under your plan</w:t>
      </w:r>
    </w:p>
    <w:p>
      <w:pPr>
        <w:numPr>
          <w:ilvl w:val="0"/>
          <w:numId w:val="1"/>
        </w:numPr>
        <w:ind w:left="1170" w:right="450" w:hanging="210"/>
        <w:jc w:val="left"/>
      </w:pPr>
      <w:r>
        <w:t>The amount paid to your provider</w:t>
      </w:r>
    </w:p>
    <w:p>
      <w:pPr>
        <w:numPr>
          <w:ilvl w:val="0"/>
          <w:numId w:val="1"/>
        </w:numPr>
        <w:spacing w:after="240"/>
        <w:ind w:left="1170" w:right="450" w:hanging="210"/>
        <w:jc w:val="left"/>
      </w:pPr>
      <w:r>
        <w:t>The amount you are responsible for</w:t>
      </w:r>
    </w:p>
    <w:p>
      <w:pPr>
        <w:spacing w:before="240" w:after="240"/>
        <w:ind w:left="450" w:right="450"/>
      </w:pPr>
      <w:r>
        <w:rPr>
          <w:b/>
          <w:bCs/>
          <w:u w:val="single"/>
        </w:rPr>
        <w:t>Remember that your EOB is not a bill.</w:t>
      </w:r>
      <w:r>
        <w:t xml:space="preserve"> It just explains what is covered by your insurance plan. You may receive a few EOBs over time if your claim is in the appeal process.</w:t>
      </w:r>
    </w:p>
    <w:p>
      <w:pPr>
        <w:pStyle w:val="Heading5"/>
        <w:keepNext w:val="0"/>
        <w:keepLines w:val="0"/>
        <w:spacing w:before="0" w:after="300" w:line="259" w:lineRule="atLeast"/>
        <w:ind w:left="450" w:right="450"/>
        <w:rPr>
          <w:b/>
          <w:bCs/>
          <w:sz w:val="20"/>
          <w:szCs w:val="20"/>
        </w:rPr>
      </w:pPr>
      <w:r>
        <w:rPr>
          <w:rFonts w:ascii="Times New Roman" w:eastAsia="Times New Roman" w:hAnsi="Times New Roman" w:cs="Times New Roman"/>
          <w:i w:val="0"/>
          <w:color w:val="auto"/>
        </w:rPr>
        <w:t>My insurance sent me a check. What should I do?</w:t>
      </w:r>
    </w:p>
    <w:p>
      <w:pPr>
        <w:spacing w:before="240" w:after="240"/>
        <w:ind w:left="450" w:right="450"/>
      </w:pPr>
      <w:r>
        <w:t>If your insurance company sends payment directly to you, you may either endorse the check </w:t>
      </w:r>
      <w:r>
        <w:rPr>
          <w:b/>
          <w:bCs/>
        </w:rPr>
        <w:t>OR</w:t>
      </w:r>
      <w:r>
        <w:t> write a personal check for the amount received and send it to the address listed below.</w:t>
      </w:r>
    </w:p>
    <w:p>
      <w:pPr>
        <w:pStyle w:val="Heading5"/>
        <w:keepNext w:val="0"/>
        <w:keepLines w:val="0"/>
        <w:spacing w:before="0" w:after="300" w:line="259" w:lineRule="atLeast"/>
        <w:ind w:left="450" w:right="450"/>
        <w:rPr>
          <w:b/>
          <w:bCs/>
          <w:sz w:val="20"/>
          <w:szCs w:val="20"/>
        </w:rPr>
      </w:pPr>
      <w:r>
        <w:rPr>
          <w:rFonts w:ascii="Times New Roman" w:eastAsia="Times New Roman" w:hAnsi="Times New Roman" w:cs="Times New Roman"/>
          <w:i w:val="0"/>
          <w:color w:val="auto"/>
          <w:u w:val="single"/>
        </w:rPr>
        <w:t>We want to provide you choices to pay for your bill:</w:t>
      </w:r>
    </w:p>
    <w:p>
      <w:pPr>
        <w:numPr>
          <w:ilvl w:val="0"/>
          <w:numId w:val="2"/>
        </w:numPr>
        <w:spacing w:before="240"/>
        <w:ind w:left="1170" w:right="450" w:hanging="210"/>
        <w:jc w:val="left"/>
      </w:pPr>
      <w:r>
        <w:t>We accept all major credit cards.</w:t>
      </w:r>
    </w:p>
    <w:p>
      <w:pPr>
        <w:numPr>
          <w:ilvl w:val="0"/>
          <w:numId w:val="2"/>
        </w:numPr>
        <w:ind w:left="1170" w:right="450" w:hanging="210"/>
        <w:jc w:val="left"/>
      </w:pPr>
      <w:r>
        <w:t xml:space="preserve">Pay by phone: </w:t>
      </w:r>
      <w:hyperlink r:id="rId10" w:history="1">
        <w:r>
          <w:rPr>
            <w:color w:val="0000EE"/>
            <w:u w:val="single" w:color="0000EE"/>
          </w:rPr>
          <w:t xml:space="preserve">318-678-5523 </w:t>
        </w:r>
      </w:hyperlink>
      <w:r>
        <w:t xml:space="preserve">and </w:t>
      </w:r>
      <w:hyperlink r:id="rId11" w:history="1">
        <w:r>
          <w:rPr>
            <w:color w:val="0000EE"/>
            <w:u w:val="single" w:color="0000EE"/>
          </w:rPr>
          <w:t>1-888-337-3509</w:t>
        </w:r>
      </w:hyperlink>
    </w:p>
    <w:p>
      <w:pPr>
        <w:numPr>
          <w:ilvl w:val="0"/>
          <w:numId w:val="2"/>
        </w:numPr>
        <w:ind w:left="1170" w:right="450" w:hanging="210"/>
        <w:jc w:val="left"/>
      </w:pPr>
      <w:r>
        <w:t>Pay online using our payment portal by visiting </w:t>
      </w:r>
      <w:hyperlink r:id="rId9" w:tgtFrame="_blank" w:history="1">
        <w:r>
          <w:rPr>
            <w:b/>
            <w:bCs/>
            <w:color w:val="0000EE"/>
            <w:u w:val="single" w:color="0000EE"/>
          </w:rPr>
          <w:t>shreveportsedationassociates.com</w:t>
        </w:r>
      </w:hyperlink>
    </w:p>
    <w:p>
      <w:pPr>
        <w:numPr>
          <w:ilvl w:val="0"/>
          <w:numId w:val="2"/>
        </w:numPr>
        <w:spacing w:after="240"/>
        <w:ind w:left="1170" w:right="450" w:hanging="210"/>
        <w:jc w:val="left"/>
      </w:pPr>
      <w:r>
        <w:t xml:space="preserve">Personal check by mailing to the address below. Please make check out to </w:t>
      </w:r>
      <w:r>
        <w:rPr>
          <w:b/>
          <w:bCs/>
        </w:rPr>
        <w:t>Shreveport Sedation Associates</w:t>
      </w:r>
      <w:r>
        <w:t>.</w:t>
      </w:r>
    </w:p>
    <w:p>
      <w:pPr>
        <w:spacing w:before="240" w:after="240"/>
        <w:ind w:left="450" w:right="450"/>
      </w:pPr>
      <w:r>
        <w:rPr>
          <w:b/>
          <w:bCs/>
          <w:i/>
          <w:iCs/>
        </w:rPr>
        <w:t>CRH Medical Corporation #865661</w:t>
      </w:r>
    </w:p>
    <w:p>
      <w:pPr>
        <w:spacing w:before="240" w:after="240"/>
        <w:ind w:left="450" w:right="450"/>
      </w:pPr>
      <w:r>
        <w:rPr>
          <w:b/>
          <w:bCs/>
        </w:rPr>
        <w:t>11050 Lake Underhill Road</w:t>
      </w:r>
    </w:p>
    <w:p>
      <w:pPr>
        <w:spacing w:before="240" w:after="240"/>
        <w:ind w:left="450" w:right="450"/>
      </w:pPr>
      <w:r>
        <w:rPr>
          <w:b/>
          <w:bCs/>
        </w:rPr>
        <w:t>Orlando, FL 32825</w:t>
      </w:r>
    </w:p>
    <w:p>
      <w:pPr>
        <w:spacing w:before="240" w:after="300"/>
        <w:ind w:left="450" w:right="450"/>
      </w:pPr>
      <w:hyperlink r:id="rId8" w:history="1">
        <w:r>
          <w:rPr>
            <w:b/>
            <w:bCs/>
            <w:color w:val="0000EE"/>
            <w:u w:val="single" w:color="0000EE"/>
          </w:rPr>
          <w:t>318-678-5523</w:t>
        </w:r>
      </w:hyperlink>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yes_without_bar</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none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r>
              <w:t>Anesthesia at Shreveport Endoscopy Center</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2664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tel:+318-678-5523" TargetMode="External" /><Relationship Id="rId11" Type="http://schemas.openxmlformats.org/officeDocument/2006/relationships/hyperlink" Target="tel:1-888-337-3509" TargetMode="Externa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hyperlink" Target="tel:+13186785523" TargetMode="External" /><Relationship Id="rId9" Type="http://schemas.openxmlformats.org/officeDocument/2006/relationships/hyperlink" Target="http://www.shreveportsedationassociates.co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Anesthesia</dc:title>
  <cp:revision>0</cp:revision>
</cp:coreProperties>
</file>