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Winde Chambers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2019-05-15 20:40:33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Style w:val="font-raleway-light"/>
          <w:rFonts w:ascii="Times New Roman" w:eastAsia="Times New Roman" w:hAnsi="Times New Roman" w:cs="Times New Roman"/>
          <w:b/>
          <w:bCs/>
          <w:i w:val="0"/>
          <w:color w:val="0C4DA2"/>
          <w:sz w:val="54"/>
          <w:szCs w:val="54"/>
        </w:rPr>
        <w:t>Winde Chambers, FNP-C</w:t>
      </w:r>
    </w:p>
    <w:p>
      <w:pPr>
        <w:spacing w:before="240" w:after="240"/>
        <w:ind w:left="0" w:right="0"/>
      </w:pPr>
      <w:r>
        <w:t>Winde Chambers is a board certified Nurse Practitioner with 18 years of nursing experience and has been practicing with GIS for 12 years. She completed her Master Degree in Nursing as a Family Nurse Practitioner at Northwestern State University in 2005 and Doctor of Nursing Practice in 2011 from Texas Women’s University. Winde values the opportunity tocollaborate with our physician group. She credits this group with enabling her to develop clinical skills and knowledge in the specialty of gastroenterology. Winde strives to provide patient-centered care focusing on patient education and healthy lifestyle practices. She enjoys riding horses, gardening, and spending time with her family.</w:t>
      </w:r>
    </w:p>
    <w:p>
      <w:pPr>
        <w:spacing w:before="0" w:after="0"/>
        <w:ind w:left="0" w:right="0"/>
      </w:pPr>
      <w:r>
        <w:rPr>
          <w:rStyle w:val="fusion-imageframeimageframe-noneimageframe-16hover-type-nonephysician-headshot-image"/>
          <w:strike w:val="0"/>
          <w:u w:val="none"/>
        </w:rPr>
        <w:drawing>
          <wp:inline>
            <wp:extent cx="16638551"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16638551" cy="201168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1590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16hover-type-nonephysician-headshot-image">
    <w:name w:val=" fusion-imageframe imageframe-none imageframe-16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Winde Chambers</dc:title>
  <cp:revision>0</cp:revision>
</cp:coreProperties>
</file>