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 Generated by Aspose.Words for Cloud for .NET 23.9.0 -->
  <w:body>
    <w:p>
      <w:pPr>
        <w:pStyle w:val="Heading1"/>
        <w:keepNext w:val="0"/>
        <w:keepLines w:val="0"/>
        <w:spacing w:before="0" w:after="299"/>
        <w:rPr>
          <w:b/>
          <w:bCs/>
          <w:sz w:val="36"/>
          <w:szCs w:val="36"/>
        </w:rPr>
      </w:pPr>
      <w:r>
        <w:rPr>
          <w:rFonts w:ascii="Times New Roman" w:eastAsia="Times New Roman" w:hAnsi="Times New Roman" w:cs="Times New Roman"/>
          <w:i w:val="0"/>
          <w:color w:val="auto"/>
          <w:sz w:val="36"/>
          <w:szCs w:val="36"/>
        </w:rPr>
        <w:t>David Dies</w:t>
      </w:r>
    </w:p>
    <w:tbl>
      <w:tblPr>
        <w:tblW w:w="5000" w:type="pct"/>
        <w:tblCellSpacing w:w="15" w:type="dxa"/>
        <w:tblCellMar>
          <w:top w:w="15" w:type="dxa"/>
          <w:left w:w="15" w:type="dxa"/>
          <w:bottom w:w="15" w:type="dxa"/>
          <w:right w:w="15" w:type="dxa"/>
        </w:tblCellMar>
      </w:tblPr>
      <w:tblGrid>
        <w:gridCol w:w="3074"/>
        <w:gridCol w:w="6241"/>
      </w:tblGrid>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Author</w:t>
            </w:r>
          </w:p>
        </w:tc>
        <w:tc>
          <w:tcPr>
            <w:tcMar>
              <w:top w:w="15" w:type="dxa"/>
              <w:left w:w="15" w:type="dxa"/>
              <w:bottom w:w="15" w:type="dxa"/>
              <w:right w:w="15" w:type="dxa"/>
            </w:tcMar>
            <w:vAlign w:val="center"/>
            <w:hideMark/>
          </w:tcPr>
          <w:p>
            <w:r>
              <w:t>305admin</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Date</w:t>
            </w:r>
          </w:p>
        </w:tc>
        <w:tc>
          <w:tcPr>
            <w:tcMar>
              <w:top w:w="15" w:type="dxa"/>
              <w:left w:w="15" w:type="dxa"/>
              <w:bottom w:w="15" w:type="dxa"/>
              <w:right w:w="15" w:type="dxa"/>
            </w:tcMar>
            <w:vAlign w:val="center"/>
            <w:hideMark/>
          </w:tcPr>
          <w:p>
            <w:r>
              <w:t>2019-04-29 22:03:50</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Categories</w:t>
            </w:r>
          </w:p>
        </w:tc>
        <w:tc>
          <w:tcPr>
            <w:tcMar>
              <w:top w:w="15" w:type="dxa"/>
              <w:left w:w="15" w:type="dxa"/>
              <w:bottom w:w="15" w:type="dxa"/>
              <w:right w:w="15" w:type="dxa"/>
            </w:tcMar>
            <w:vAlign w:val="center"/>
            <w:hideMark/>
          </w:tcPr>
          <w:p/>
        </w:tc>
      </w:tr>
    </w:tbl>
    <w:p>
      <w:pPr>
        <w:spacing w:before="600" w:after="300"/>
        <w:ind w:left="450" w:right="450"/>
      </w:pPr>
      <w:hyperlink r:id="rId4" w:history="1">
        <w:r>
          <w:rPr>
            <w:rStyle w:val="font-raleway-extra-boldfont-size-18white"/>
            <w:color w:val="0000EE"/>
            <w:u w:val="single" w:color="0000EE"/>
          </w:rPr>
          <w:t>SCHEDULE YOUR APPOINTMENT</w:t>
        </w:r>
      </w:hyperlink>
    </w:p>
    <w:p>
      <w:pPr>
        <w:spacing w:before="300" w:after="300"/>
        <w:ind w:left="450" w:right="450"/>
      </w:pPr>
      <w:hyperlink r:id="rId5" w:history="1"/>
    </w:p>
    <w:p>
      <w:pPr>
        <w:spacing w:before="0" w:after="300"/>
        <w:ind w:left="450" w:right="450"/>
      </w:pPr>
      <w:hyperlink r:id="rId6" w:history="1">
        <w:r>
          <w:rPr>
            <w:rStyle w:val="font-raleway-extra-boldfont-size-18white"/>
            <w:color w:val="0000EE"/>
            <w:u w:val="single" w:color="0000EE"/>
          </w:rPr>
          <w:t>FIND A LOCATION</w:t>
        </w:r>
      </w:hyperlink>
    </w:p>
    <w:p>
      <w:pPr>
        <w:spacing w:before="300" w:after="300"/>
        <w:ind w:left="450" w:right="450"/>
      </w:pPr>
      <w:hyperlink r:id="rId6" w:history="1"/>
    </w:p>
    <w:p>
      <w:pPr>
        <w:spacing w:before="0" w:after="300"/>
        <w:ind w:left="450" w:right="450"/>
      </w:pPr>
      <w:hyperlink r:id="rId7" w:history="1">
        <w:r>
          <w:rPr>
            <w:rStyle w:val="font-raleway-extra-boldfont-size-18white"/>
            <w:color w:val="0000EE"/>
            <w:u w:val="single" w:color="0000EE"/>
          </w:rPr>
          <w:t>FIND A DOCTOR</w:t>
        </w:r>
      </w:hyperlink>
    </w:p>
    <w:p>
      <w:pPr>
        <w:spacing w:before="300" w:after="300"/>
        <w:ind w:left="450" w:right="450"/>
      </w:pPr>
      <w:hyperlink r:id="rId7" w:history="1"/>
    </w:p>
    <w:p>
      <w:pPr>
        <w:pStyle w:val="Heading1"/>
        <w:keepNext w:val="0"/>
        <w:keepLines w:val="0"/>
        <w:spacing w:before="0" w:after="150" w:line="756" w:lineRule="atLeast"/>
        <w:ind w:left="0" w:right="0"/>
        <w:rPr>
          <w:b/>
          <w:bCs/>
          <w:color w:val="0C4DA2"/>
          <w:sz w:val="54"/>
          <w:szCs w:val="54"/>
        </w:rPr>
      </w:pPr>
      <w:r>
        <w:rPr>
          <w:rStyle w:val="font-raleway-light"/>
          <w:rFonts w:ascii="Times New Roman" w:eastAsia="Times New Roman" w:hAnsi="Times New Roman" w:cs="Times New Roman"/>
          <w:b/>
          <w:bCs/>
          <w:i w:val="0"/>
          <w:color w:val="0C4DA2"/>
          <w:sz w:val="54"/>
          <w:szCs w:val="54"/>
        </w:rPr>
        <w:t>David F. Dies, MD</w:t>
      </w:r>
    </w:p>
    <w:p>
      <w:pPr>
        <w:spacing w:before="240" w:after="240"/>
        <w:ind w:left="0" w:right="0"/>
      </w:pPr>
      <w:r>
        <w:t>Dr. David F. Dies is board-certified in Internal Medicine, Gastroenterology and Hepatology. He has practiced in the Shreveport area since 1994. He is currently a partner with GastroIntestinal Specialists and serves on the Board of Directors. Dr. Dies is co-director of the Liver Center at GastroIntestinal Specialists along with another GIS partner, Dr. Humberto I. Aguilar. The Liver Center is the only clinic of its type in northern Louisiana. He also serves as the medical director of Liver Transplantation at the Willis-Knighton Regional Liver Transplant Program. Dr. Dies is the author of numerous peer-reviewed publications. His special interests include advanced liver and biliary disease, as well as advanced ERCP procedures.</w:t>
      </w:r>
    </w:p>
    <w:p>
      <w:pPr>
        <w:spacing w:before="240" w:after="240"/>
        <w:ind w:left="0" w:right="0"/>
      </w:pPr>
      <w:r>
        <w:t>Dr. Dies trained at the St. Louis University Health Sciences Center GI and Liver Program. He is a member of several professional societies, including the American Liver Foundation, American Association for the Study of Liver Diseases, American Society of Transplantation, United Network for Organ Sharing, American Hepato-Pancreato-Biliary Association, and European Association for the Study of the Liver.</w:t>
      </w:r>
    </w:p>
    <w:p>
      <w:pPr>
        <w:spacing w:before="240" w:after="240"/>
        <w:ind w:left="0" w:right="0"/>
      </w:pPr>
      <w:r>
        <w:t>He was born in New Orleans, Louisiana, and his hobbies include traveling, snow skiing and smooth jazz music.</w:t>
      </w:r>
    </w:p>
    <w:p>
      <w:pPr>
        <w:pStyle w:val="Heading6"/>
        <w:keepNext w:val="0"/>
        <w:keepLines w:val="0"/>
        <w:spacing w:before="375" w:after="375"/>
        <w:ind w:left="0" w:right="0"/>
        <w:rPr>
          <w:b/>
          <w:bCs/>
          <w:sz w:val="16"/>
          <w:szCs w:val="16"/>
        </w:rPr>
      </w:pPr>
      <w:r>
        <w:rPr>
          <w:rFonts w:ascii="Times New Roman" w:eastAsia="Times New Roman" w:hAnsi="Times New Roman" w:cs="Times New Roman"/>
          <w:i w:val="0"/>
          <w:color w:val="auto"/>
        </w:rPr>
        <w:t>Specialty</w:t>
      </w:r>
    </w:p>
    <w:p>
      <w:pPr>
        <w:spacing w:before="240" w:after="240"/>
        <w:ind w:left="0" w:right="0"/>
      </w:pPr>
      <w:r>
        <w:t>Gastroenterology</w:t>
      </w:r>
    </w:p>
    <w:p>
      <w:pPr>
        <w:pStyle w:val="Heading6"/>
        <w:keepNext w:val="0"/>
        <w:keepLines w:val="0"/>
        <w:spacing w:before="375" w:after="375"/>
        <w:ind w:left="0" w:right="0"/>
        <w:rPr>
          <w:b/>
          <w:bCs/>
          <w:sz w:val="16"/>
          <w:szCs w:val="16"/>
        </w:rPr>
      </w:pPr>
      <w:r>
        <w:rPr>
          <w:rFonts w:ascii="Times New Roman" w:eastAsia="Times New Roman" w:hAnsi="Times New Roman" w:cs="Times New Roman"/>
          <w:i w:val="0"/>
          <w:color w:val="auto"/>
        </w:rPr>
        <w:t>Medical School</w:t>
      </w:r>
    </w:p>
    <w:p>
      <w:pPr>
        <w:spacing w:before="240" w:after="240"/>
        <w:ind w:left="0" w:right="0"/>
      </w:pPr>
      <w:r>
        <w:t>Louisiana State University Health Sciences Center Shreveport</w:t>
      </w:r>
    </w:p>
    <w:p>
      <w:pPr>
        <w:pStyle w:val="Heading6"/>
        <w:keepNext w:val="0"/>
        <w:keepLines w:val="0"/>
        <w:spacing w:before="375" w:after="375"/>
        <w:ind w:left="0" w:right="0"/>
        <w:rPr>
          <w:b/>
          <w:bCs/>
          <w:sz w:val="16"/>
          <w:szCs w:val="16"/>
        </w:rPr>
      </w:pPr>
      <w:r>
        <w:rPr>
          <w:rFonts w:ascii="Times New Roman" w:eastAsia="Times New Roman" w:hAnsi="Times New Roman" w:cs="Times New Roman"/>
          <w:i w:val="0"/>
          <w:color w:val="auto"/>
        </w:rPr>
        <w:t>Fellowship</w:t>
      </w:r>
    </w:p>
    <w:p>
      <w:pPr>
        <w:spacing w:before="240" w:after="240"/>
        <w:ind w:left="0" w:right="0"/>
      </w:pPr>
      <w:r>
        <w:t>Gastroenterology/Hepatology: St. Louis University Health Sciences Center</w:t>
      </w:r>
    </w:p>
    <w:p>
      <w:pPr>
        <w:pStyle w:val="Heading6"/>
        <w:keepNext w:val="0"/>
        <w:keepLines w:val="0"/>
        <w:spacing w:before="375" w:after="375"/>
        <w:ind w:left="0" w:right="0"/>
        <w:rPr>
          <w:b/>
          <w:bCs/>
          <w:sz w:val="16"/>
          <w:szCs w:val="16"/>
        </w:rPr>
      </w:pPr>
      <w:r>
        <w:rPr>
          <w:rFonts w:ascii="Times New Roman" w:eastAsia="Times New Roman" w:hAnsi="Times New Roman" w:cs="Times New Roman"/>
          <w:i w:val="0"/>
          <w:color w:val="auto"/>
        </w:rPr>
        <w:t>Residency</w:t>
      </w:r>
    </w:p>
    <w:p>
      <w:pPr>
        <w:spacing w:before="240" w:after="240"/>
        <w:ind w:left="0" w:right="0"/>
      </w:pPr>
      <w:r>
        <w:t>Internal Medicine: Louisiana State University Medical Center – Shreveport</w:t>
      </w:r>
    </w:p>
    <w:p>
      <w:pPr>
        <w:pStyle w:val="Heading6"/>
        <w:keepNext w:val="0"/>
        <w:keepLines w:val="0"/>
        <w:spacing w:before="375" w:after="375"/>
        <w:ind w:left="0" w:right="0"/>
        <w:rPr>
          <w:b/>
          <w:bCs/>
          <w:sz w:val="16"/>
          <w:szCs w:val="16"/>
        </w:rPr>
      </w:pPr>
      <w:r>
        <w:rPr>
          <w:rFonts w:ascii="Times New Roman" w:eastAsia="Times New Roman" w:hAnsi="Times New Roman" w:cs="Times New Roman"/>
          <w:i w:val="0"/>
          <w:color w:val="auto"/>
        </w:rPr>
        <w:t>Board Certifications</w:t>
      </w:r>
    </w:p>
    <w:p>
      <w:pPr>
        <w:spacing w:before="240" w:after="240"/>
        <w:ind w:left="0" w:right="0"/>
      </w:pPr>
      <w:r>
        <w:t>Gastroenterology and Transplant Hepatology</w:t>
      </w:r>
    </w:p>
    <w:p>
      <w:pPr>
        <w:spacing w:before="0" w:after="0"/>
        <w:ind w:left="0" w:right="0"/>
      </w:pPr>
      <w:r>
        <w:rPr>
          <w:rStyle w:val="fusion-imageframeimageframe-noneimageframe-34hover-type-nonephysician-headshot-image"/>
          <w:strike w:val="0"/>
          <w:u w:val="none"/>
        </w:rPr>
        <w:drawing>
          <wp:inline>
            <wp:extent cx="16638551" cy="20116800"/>
            <wp:docPr id="100001"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1" name=""/>
                    <pic:cNvPicPr>
                      <a:picLocks noChangeAspect="1"/>
                    </pic:cNvPicPr>
                  </pic:nvPicPr>
                  <pic:blipFill>
                    <a:blip xmlns:r="http://schemas.openxmlformats.org/officeDocument/2006/relationships" r:embed="rId8"/>
                    <a:stretch>
                      <a:fillRect/>
                    </a:stretch>
                  </pic:blipFill>
                  <pic:spPr>
                    <a:xfrm>
                      <a:off x="0" y="0"/>
                      <a:ext cx="16638551" cy="20116800"/>
                    </a:xfrm>
                    <a:prstGeom prst="rect">
                      <a:avLst/>
                    </a:prstGeom>
                  </pic:spPr>
                </pic:pic>
              </a:graphicData>
            </a:graphic>
          </wp:inline>
        </w:drawing>
      </w:r>
    </w:p>
    <w:p>
      <w:pPr>
        <w:pStyle w:val="Heading3"/>
        <w:keepNext w:val="0"/>
        <w:keepLines w:val="0"/>
        <w:spacing w:before="281" w:after="281"/>
        <w:rPr>
          <w:b/>
          <w:bCs/>
          <w:sz w:val="28"/>
          <w:szCs w:val="28"/>
        </w:rPr>
      </w:pPr>
      <w:r>
        <w:rPr>
          <w:rFonts w:ascii="Times New Roman" w:eastAsia="Times New Roman" w:hAnsi="Times New Roman" w:cs="Times New Roman"/>
          <w:i w:val="0"/>
          <w:color w:val="auto"/>
        </w:rPr>
        <w:t>Metadata</w:t>
      </w:r>
    </w:p>
    <w:tbl>
      <w:tblPr>
        <w:tblW w:w="5000" w:type="pct"/>
        <w:tblCellSpacing w:w="15" w:type="dxa"/>
        <w:tblCellMar>
          <w:top w:w="15" w:type="dxa"/>
          <w:left w:w="15" w:type="dxa"/>
          <w:bottom w:w="15" w:type="dxa"/>
          <w:right w:w="15" w:type="dxa"/>
        </w:tblCellMar>
      </w:tblPr>
      <w:tblGrid>
        <w:gridCol w:w="4656"/>
        <w:gridCol w:w="4659"/>
      </w:tblGrid>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pyre_slider_type</w:t>
            </w:r>
          </w:p>
        </w:tc>
        <w:tc>
          <w:tcPr>
            <w:tcMar>
              <w:top w:w="15" w:type="dxa"/>
              <w:left w:w="15" w:type="dxa"/>
              <w:bottom w:w="15" w:type="dxa"/>
              <w:right w:w="15" w:type="dxa"/>
            </w:tcMar>
            <w:vAlign w:val="center"/>
            <w:hideMark/>
          </w:tcPr>
          <w:p>
            <w:r>
              <w:t>no</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pyre_slider</w:t>
            </w:r>
          </w:p>
        </w:tc>
        <w:tc>
          <w:tcPr>
            <w:tcMar>
              <w:top w:w="15" w:type="dxa"/>
              <w:left w:w="15" w:type="dxa"/>
              <w:bottom w:w="15" w:type="dxa"/>
              <w:right w:w="15" w:type="dxa"/>
            </w:tcMar>
            <w:vAlign w:val="center"/>
            <w:hideMark/>
          </w:tcPr>
          <w:p>
            <w:r>
              <w:t>1</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pyre_wooslider</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pyre_revslider</w:t>
            </w:r>
          </w:p>
        </w:tc>
        <w:tc>
          <w:tcPr>
            <w:tcMar>
              <w:top w:w="15" w:type="dxa"/>
              <w:left w:w="15" w:type="dxa"/>
              <w:bottom w:w="15" w:type="dxa"/>
              <w:right w:w="15" w:type="dxa"/>
            </w:tcMar>
            <w:vAlign w:val="center"/>
            <w:hideMark/>
          </w:tcPr>
          <w:p>
            <w:r>
              <w:t>0</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pyre_elasticslider</w:t>
            </w:r>
          </w:p>
        </w:tc>
        <w:tc>
          <w:tcPr>
            <w:tcMar>
              <w:top w:w="15" w:type="dxa"/>
              <w:left w:w="15" w:type="dxa"/>
              <w:bottom w:w="15" w:type="dxa"/>
              <w:right w:w="15" w:type="dxa"/>
            </w:tcMar>
            <w:vAlign w:val="center"/>
            <w:hideMark/>
          </w:tcPr>
          <w:p>
            <w:r>
              <w:t>0</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pyre_slider_position</w:t>
            </w:r>
          </w:p>
        </w:tc>
        <w:tc>
          <w:tcPr>
            <w:tcMar>
              <w:top w:w="15" w:type="dxa"/>
              <w:left w:w="15" w:type="dxa"/>
              <w:bottom w:w="15" w:type="dxa"/>
              <w:right w:w="15" w:type="dxa"/>
            </w:tcMar>
            <w:vAlign w:val="center"/>
            <w:hideMark/>
          </w:tcPr>
          <w:p>
            <w:r>
              <w:t>default</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pyre_avada_rev_styles</w:t>
            </w:r>
          </w:p>
        </w:tc>
        <w:tc>
          <w:tcPr>
            <w:tcMar>
              <w:top w:w="15" w:type="dxa"/>
              <w:left w:w="15" w:type="dxa"/>
              <w:bottom w:w="15" w:type="dxa"/>
              <w:right w:w="15" w:type="dxa"/>
            </w:tcMar>
            <w:vAlign w:val="center"/>
            <w:hideMark/>
          </w:tcPr>
          <w:p>
            <w:r>
              <w:t>default</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pyre_fallback</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pyre_fallback_id</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pyre_demo_slider</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pyre_main_top_padding</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pyre_main_bottom_padding</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pyre_hundredp_padding</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pyre_show_first_featured_image</w:t>
            </w:r>
          </w:p>
        </w:tc>
        <w:tc>
          <w:tcPr>
            <w:tcMar>
              <w:top w:w="15" w:type="dxa"/>
              <w:left w:w="15" w:type="dxa"/>
              <w:bottom w:w="15" w:type="dxa"/>
              <w:right w:w="15" w:type="dxa"/>
            </w:tcMar>
            <w:vAlign w:val="center"/>
            <w:hideMark/>
          </w:tcPr>
          <w:p>
            <w:r>
              <w:t>no</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pyre_display_header</w:t>
            </w:r>
          </w:p>
        </w:tc>
        <w:tc>
          <w:tcPr>
            <w:tcMar>
              <w:top w:w="15" w:type="dxa"/>
              <w:left w:w="15" w:type="dxa"/>
              <w:bottom w:w="15" w:type="dxa"/>
              <w:right w:w="15" w:type="dxa"/>
            </w:tcMar>
            <w:vAlign w:val="center"/>
            <w:hideMark/>
          </w:tcPr>
          <w:p>
            <w:r>
              <w:t>yes</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pyre_header_100_width</w:t>
            </w:r>
          </w:p>
        </w:tc>
        <w:tc>
          <w:tcPr>
            <w:tcMar>
              <w:top w:w="15" w:type="dxa"/>
              <w:left w:w="15" w:type="dxa"/>
              <w:bottom w:w="15" w:type="dxa"/>
              <w:right w:w="15" w:type="dxa"/>
            </w:tcMar>
            <w:vAlign w:val="center"/>
            <w:hideMark/>
          </w:tcPr>
          <w:p>
            <w:r>
              <w:t>default</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pyre_combined_header_bg_color</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pyre_mobile_header_bg_color</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pyre_header_bg</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pyre_header_bg_id</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pyre_header_bg_full</w:t>
            </w:r>
          </w:p>
        </w:tc>
        <w:tc>
          <w:tcPr>
            <w:tcMar>
              <w:top w:w="15" w:type="dxa"/>
              <w:left w:w="15" w:type="dxa"/>
              <w:bottom w:w="15" w:type="dxa"/>
              <w:right w:w="15" w:type="dxa"/>
            </w:tcMar>
            <w:vAlign w:val="center"/>
            <w:hideMark/>
          </w:tcPr>
          <w:p>
            <w:r>
              <w:t>no</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pyre_header_bg_repeat</w:t>
            </w:r>
          </w:p>
        </w:tc>
        <w:tc>
          <w:tcPr>
            <w:tcMar>
              <w:top w:w="15" w:type="dxa"/>
              <w:left w:w="15" w:type="dxa"/>
              <w:bottom w:w="15" w:type="dxa"/>
              <w:right w:w="15" w:type="dxa"/>
            </w:tcMar>
            <w:vAlign w:val="center"/>
            <w:hideMark/>
          </w:tcPr>
          <w:p>
            <w:r>
              <w:t>repeat</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pyre_displayed_menu</w:t>
            </w:r>
          </w:p>
        </w:tc>
        <w:tc>
          <w:tcPr>
            <w:tcMar>
              <w:top w:w="15" w:type="dxa"/>
              <w:left w:w="15" w:type="dxa"/>
              <w:bottom w:w="15" w:type="dxa"/>
              <w:right w:w="15" w:type="dxa"/>
            </w:tcMar>
            <w:vAlign w:val="center"/>
            <w:hideMark/>
          </w:tcPr>
          <w:p>
            <w:r>
              <w:t>default</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pyre_display_footer</w:t>
            </w:r>
          </w:p>
        </w:tc>
        <w:tc>
          <w:tcPr>
            <w:tcMar>
              <w:top w:w="15" w:type="dxa"/>
              <w:left w:w="15" w:type="dxa"/>
              <w:bottom w:w="15" w:type="dxa"/>
              <w:right w:w="15" w:type="dxa"/>
            </w:tcMar>
            <w:vAlign w:val="center"/>
            <w:hideMark/>
          </w:tcPr>
          <w:p>
            <w:r>
              <w:t>default</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pyre_display_copyright</w:t>
            </w:r>
          </w:p>
        </w:tc>
        <w:tc>
          <w:tcPr>
            <w:tcMar>
              <w:top w:w="15" w:type="dxa"/>
              <w:left w:w="15" w:type="dxa"/>
              <w:bottom w:w="15" w:type="dxa"/>
              <w:right w:w="15" w:type="dxa"/>
            </w:tcMar>
            <w:vAlign w:val="center"/>
            <w:hideMark/>
          </w:tcPr>
          <w:p>
            <w:r>
              <w:t>default</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pyre_footer_100_width</w:t>
            </w:r>
          </w:p>
        </w:tc>
        <w:tc>
          <w:tcPr>
            <w:tcMar>
              <w:top w:w="15" w:type="dxa"/>
              <w:left w:w="15" w:type="dxa"/>
              <w:bottom w:w="15" w:type="dxa"/>
              <w:right w:w="15" w:type="dxa"/>
            </w:tcMar>
            <w:vAlign w:val="center"/>
            <w:hideMark/>
          </w:tcPr>
          <w:p>
            <w:r>
              <w:t>default</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pyre_sidebar_position</w:t>
            </w:r>
          </w:p>
        </w:tc>
        <w:tc>
          <w:tcPr>
            <w:tcMar>
              <w:top w:w="15" w:type="dxa"/>
              <w:left w:w="15" w:type="dxa"/>
              <w:bottom w:w="15" w:type="dxa"/>
              <w:right w:w="15" w:type="dxa"/>
            </w:tcMar>
            <w:vAlign w:val="center"/>
            <w:hideMark/>
          </w:tcPr>
          <w:p>
            <w:r>
              <w:t>default</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pyre_responsive_sidebar_order</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pyre_sidebar_sticky</w:t>
            </w:r>
          </w:p>
        </w:tc>
        <w:tc>
          <w:tcPr>
            <w:tcMar>
              <w:top w:w="15" w:type="dxa"/>
              <w:left w:w="15" w:type="dxa"/>
              <w:bottom w:w="15" w:type="dxa"/>
              <w:right w:w="15" w:type="dxa"/>
            </w:tcMar>
            <w:vAlign w:val="center"/>
            <w:hideMark/>
          </w:tcPr>
          <w:p>
            <w:r>
              <w:t>default</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pyre_sidebar_bg_color</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pyre_page_bg_layout</w:t>
            </w:r>
          </w:p>
        </w:tc>
        <w:tc>
          <w:tcPr>
            <w:tcMar>
              <w:top w:w="15" w:type="dxa"/>
              <w:left w:w="15" w:type="dxa"/>
              <w:bottom w:w="15" w:type="dxa"/>
              <w:right w:w="15" w:type="dxa"/>
            </w:tcMar>
            <w:vAlign w:val="center"/>
            <w:hideMark/>
          </w:tcPr>
          <w:p>
            <w:r>
              <w:t>default</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pyre_page_bg_color</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pyre_page_bg</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pyre_page_bg_id</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pyre_page_bg_full</w:t>
            </w:r>
          </w:p>
        </w:tc>
        <w:tc>
          <w:tcPr>
            <w:tcMar>
              <w:top w:w="15" w:type="dxa"/>
              <w:left w:w="15" w:type="dxa"/>
              <w:bottom w:w="15" w:type="dxa"/>
              <w:right w:w="15" w:type="dxa"/>
            </w:tcMar>
            <w:vAlign w:val="center"/>
            <w:hideMark/>
          </w:tcPr>
          <w:p>
            <w:r>
              <w:t>default</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pyre_page_bg_repeat</w:t>
            </w:r>
          </w:p>
        </w:tc>
        <w:tc>
          <w:tcPr>
            <w:tcMar>
              <w:top w:w="15" w:type="dxa"/>
              <w:left w:w="15" w:type="dxa"/>
              <w:bottom w:w="15" w:type="dxa"/>
              <w:right w:w="15" w:type="dxa"/>
            </w:tcMar>
            <w:vAlign w:val="center"/>
            <w:hideMark/>
          </w:tcPr>
          <w:p>
            <w:r>
              <w:t>default</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pyre_wide_page_bg_color</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pyre_wide_page_bg</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pyre_wide_page_bg_id</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pyre_wide_page_bg_full</w:t>
            </w:r>
          </w:p>
        </w:tc>
        <w:tc>
          <w:tcPr>
            <w:tcMar>
              <w:top w:w="15" w:type="dxa"/>
              <w:left w:w="15" w:type="dxa"/>
              <w:bottom w:w="15" w:type="dxa"/>
              <w:right w:w="15" w:type="dxa"/>
            </w:tcMar>
            <w:vAlign w:val="center"/>
            <w:hideMark/>
          </w:tcPr>
          <w:p>
            <w:r>
              <w:t>default</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pyre_wide_page_bg_repeat</w:t>
            </w:r>
          </w:p>
        </w:tc>
        <w:tc>
          <w:tcPr>
            <w:tcMar>
              <w:top w:w="15" w:type="dxa"/>
              <w:left w:w="15" w:type="dxa"/>
              <w:bottom w:w="15" w:type="dxa"/>
              <w:right w:w="15" w:type="dxa"/>
            </w:tcMar>
            <w:vAlign w:val="center"/>
            <w:hideMark/>
          </w:tcPr>
          <w:p>
            <w:r>
              <w:t>default</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pyre_page_title</w:t>
            </w:r>
          </w:p>
        </w:tc>
        <w:tc>
          <w:tcPr>
            <w:tcMar>
              <w:top w:w="15" w:type="dxa"/>
              <w:left w:w="15" w:type="dxa"/>
              <w:bottom w:w="15" w:type="dxa"/>
              <w:right w:w="15" w:type="dxa"/>
            </w:tcMar>
            <w:vAlign w:val="center"/>
            <w:hideMark/>
          </w:tcPr>
          <w:p>
            <w:r>
              <w:t>default</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pyre_page_title_breadcrumbs_search_bar</w:t>
            </w:r>
          </w:p>
        </w:tc>
        <w:tc>
          <w:tcPr>
            <w:tcMar>
              <w:top w:w="15" w:type="dxa"/>
              <w:left w:w="15" w:type="dxa"/>
              <w:bottom w:w="15" w:type="dxa"/>
              <w:right w:w="15" w:type="dxa"/>
            </w:tcMar>
            <w:vAlign w:val="center"/>
            <w:hideMark/>
          </w:tcPr>
          <w:p>
            <w:r>
              <w:t>default</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pyre_page_title_text</w:t>
            </w:r>
          </w:p>
        </w:tc>
        <w:tc>
          <w:tcPr>
            <w:tcMar>
              <w:top w:w="15" w:type="dxa"/>
              <w:left w:w="15" w:type="dxa"/>
              <w:bottom w:w="15" w:type="dxa"/>
              <w:right w:w="15" w:type="dxa"/>
            </w:tcMar>
            <w:vAlign w:val="center"/>
            <w:hideMark/>
          </w:tcPr>
          <w:p>
            <w:r>
              <w:t>default</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pyre_page_title_text_alignment</w:t>
            </w:r>
          </w:p>
        </w:tc>
        <w:tc>
          <w:tcPr>
            <w:tcMar>
              <w:top w:w="15" w:type="dxa"/>
              <w:left w:w="15" w:type="dxa"/>
              <w:bottom w:w="15" w:type="dxa"/>
              <w:right w:w="15" w:type="dxa"/>
            </w:tcMar>
            <w:vAlign w:val="center"/>
            <w:hideMark/>
          </w:tcPr>
          <w:p>
            <w:r>
              <w:t>default</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pyre_page_title_custom_text</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pyre_page_title_text_size</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pyre_page_title_line_height</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pyre_page_title_font_color</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pyre_page_title_custom_subheader</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pyre_page_title_custom_subheader_text_size</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pyre_page_title_subheader_font_color</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pyre_page_title_100_width</w:t>
            </w:r>
          </w:p>
        </w:tc>
        <w:tc>
          <w:tcPr>
            <w:tcMar>
              <w:top w:w="15" w:type="dxa"/>
              <w:left w:w="15" w:type="dxa"/>
              <w:bottom w:w="15" w:type="dxa"/>
              <w:right w:w="15" w:type="dxa"/>
            </w:tcMar>
            <w:vAlign w:val="center"/>
            <w:hideMark/>
          </w:tcPr>
          <w:p>
            <w:r>
              <w:t>default</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pyre_page_title_height</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pyre_page_title_mobile_height</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pyre_page_title_bar_bg_color</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pyre_page_title_bar_borders_color</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pyre_page_title_bar_bg</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pyre_page_title_bar_bg_id</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pyre_page_title_bar_bg_retina</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pyre_page_title_bar_bg_retina_id</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pyre_page_title_bar_bg_full</w:t>
            </w:r>
          </w:p>
        </w:tc>
        <w:tc>
          <w:tcPr>
            <w:tcMar>
              <w:top w:w="15" w:type="dxa"/>
              <w:left w:w="15" w:type="dxa"/>
              <w:bottom w:w="15" w:type="dxa"/>
              <w:right w:w="15" w:type="dxa"/>
            </w:tcMar>
            <w:vAlign w:val="center"/>
            <w:hideMark/>
          </w:tcPr>
          <w:p>
            <w:r>
              <w:t>default</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pyre_page_title_bg_parallax</w:t>
            </w:r>
          </w:p>
        </w:tc>
        <w:tc>
          <w:tcPr>
            <w:tcMar>
              <w:top w:w="15" w:type="dxa"/>
              <w:left w:w="15" w:type="dxa"/>
              <w:bottom w:w="15" w:type="dxa"/>
              <w:right w:w="15" w:type="dxa"/>
            </w:tcMar>
            <w:vAlign w:val="center"/>
            <w:hideMark/>
          </w:tcPr>
          <w:p>
            <w:r>
              <w:t>default</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fusion_builder_status</w:t>
            </w:r>
          </w:p>
        </w:tc>
        <w:tc>
          <w:tcPr>
            <w:tcMar>
              <w:top w:w="15" w:type="dxa"/>
              <w:left w:w="15" w:type="dxa"/>
              <w:bottom w:w="15" w:type="dxa"/>
              <w:right w:w="15" w:type="dxa"/>
            </w:tcMar>
            <w:vAlign w:val="center"/>
            <w:hideMark/>
          </w:tcPr>
          <w:p>
            <w:r>
              <w:t>off</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kd_featured-image-2_page_id</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kd_featured-image-3_page_id</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kd_featured-image-4_page_id</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kd_featured-image-5_page_id</w:t>
            </w:r>
          </w:p>
        </w:tc>
        <w:tc>
          <w:tcPr>
            <w:tcMar>
              <w:top w:w="15" w:type="dxa"/>
              <w:left w:w="15" w:type="dxa"/>
              <w:bottom w:w="15" w:type="dxa"/>
              <w:right w:w="15" w:type="dxa"/>
            </w:tcMar>
            <w:vAlign w:val="center"/>
            <w:hideMark/>
          </w:tcP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sbg_selected_sidebar</w:t>
            </w:r>
          </w:p>
        </w:tc>
        <w:tc>
          <w:tcPr>
            <w:tcMar>
              <w:top w:w="15" w:type="dxa"/>
              <w:left w:w="15" w:type="dxa"/>
              <w:bottom w:w="15" w:type="dxa"/>
              <w:right w:w="15" w:type="dxa"/>
            </w:tcMar>
            <w:vAlign w:val="center"/>
            <w:hideMark/>
          </w:tcPr>
          <w:p>
            <w:r>
              <w:t>Array</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sbg_selected_sidebar_replacement</w:t>
            </w:r>
          </w:p>
        </w:tc>
        <w:tc>
          <w:tcPr>
            <w:tcMar>
              <w:top w:w="15" w:type="dxa"/>
              <w:left w:w="15" w:type="dxa"/>
              <w:bottom w:w="15" w:type="dxa"/>
              <w:right w:w="15" w:type="dxa"/>
            </w:tcMar>
            <w:vAlign w:val="center"/>
            <w:hideMark/>
          </w:tcPr>
          <w:p>
            <w:r>
              <w:t>Array</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sbg_selected_sidebar_2</w:t>
            </w:r>
          </w:p>
        </w:tc>
        <w:tc>
          <w:tcPr>
            <w:tcMar>
              <w:top w:w="15" w:type="dxa"/>
              <w:left w:w="15" w:type="dxa"/>
              <w:bottom w:w="15" w:type="dxa"/>
              <w:right w:w="15" w:type="dxa"/>
            </w:tcMar>
            <w:vAlign w:val="center"/>
            <w:hideMark/>
          </w:tcPr>
          <w:p>
            <w:r>
              <w:t>Array</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sbg_selected_sidebar_2_replacement</w:t>
            </w:r>
          </w:p>
        </w:tc>
        <w:tc>
          <w:tcPr>
            <w:tcMar>
              <w:top w:w="15" w:type="dxa"/>
              <w:left w:w="15" w:type="dxa"/>
              <w:bottom w:w="15" w:type="dxa"/>
              <w:right w:w="15" w:type="dxa"/>
            </w:tcMar>
            <w:vAlign w:val="center"/>
            <w:hideMark/>
          </w:tcPr>
          <w:p>
            <w:r>
              <w:t>Array</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avada_post_views_count</w:t>
            </w:r>
          </w:p>
        </w:tc>
        <w:tc>
          <w:tcPr>
            <w:tcMar>
              <w:top w:w="15" w:type="dxa"/>
              <w:left w:w="15" w:type="dxa"/>
              <w:bottom w:w="15" w:type="dxa"/>
              <w:right w:w="15" w:type="dxa"/>
            </w:tcMar>
            <w:vAlign w:val="center"/>
            <w:hideMark/>
          </w:tcPr>
          <w:p>
            <w:r>
              <w:t>9024</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avada_today_post_views_count</w:t>
            </w:r>
          </w:p>
        </w:tc>
        <w:tc>
          <w:tcPr>
            <w:tcMar>
              <w:top w:w="15" w:type="dxa"/>
              <w:left w:w="15" w:type="dxa"/>
              <w:bottom w:w="15" w:type="dxa"/>
              <w:right w:w="15" w:type="dxa"/>
            </w:tcMar>
            <w:vAlign w:val="center"/>
            <w:hideMark/>
          </w:tcPr>
          <w:p>
            <w:r>
              <w:t>9</w:t>
            </w:r>
          </w:p>
        </w:tc>
      </w:tr>
      <w:tr>
        <w:tblPrEx>
          <w:tblW w:w="5000" w:type="pct"/>
          <w:tblCellSpacing w:w="15" w:type="dxa"/>
          <w:tblCellMar>
            <w:top w:w="15" w:type="dxa"/>
            <w:left w:w="15" w:type="dxa"/>
            <w:bottom w:w="15" w:type="dxa"/>
            <w:right w:w="15" w:type="dxa"/>
          </w:tblCellMar>
        </w:tblPrEx>
        <w:trPr>
          <w:tblCellSpacing w:w="15" w:type="dxa"/>
        </w:trPr>
        <w:tc>
          <w:tcPr>
            <w:tcW w:w="1650" w:type="pct"/>
            <w:tcMar>
              <w:top w:w="15" w:type="dxa"/>
              <w:left w:w="15" w:type="dxa"/>
              <w:bottom w:w="15" w:type="dxa"/>
              <w:right w:w="15" w:type="dxa"/>
            </w:tcMar>
            <w:vAlign w:val="center"/>
            <w:hideMark/>
          </w:tcPr>
          <w:p>
            <w:r>
              <w:rPr>
                <w:b/>
                <w:bCs/>
              </w:rPr>
              <w:t>avada_post_views_count_today_date</w:t>
            </w:r>
          </w:p>
        </w:tc>
        <w:tc>
          <w:tcPr>
            <w:tcMar>
              <w:top w:w="15" w:type="dxa"/>
              <w:left w:w="15" w:type="dxa"/>
              <w:bottom w:w="15" w:type="dxa"/>
              <w:right w:w="15" w:type="dxa"/>
            </w:tcMar>
            <w:vAlign w:val="center"/>
            <w:hideMark/>
          </w:tcPr>
          <w:p>
            <w:r>
              <w:t>13-09-2023</w:t>
            </w:r>
          </w:p>
        </w:tc>
      </w:tr>
    </w:tbl>
    <w:p>
      <w:pPr>
        <w:rPr>
          <w:rFonts w:ascii="Times New Roman" w:eastAsia="Times New Roman" w:hAnsi="Times New Roman" w:cs="Times New Roman"/>
          <w:i w:val="0"/>
          <w:color w:val="auto"/>
        </w:rPr>
      </w:pPr>
    </w:p>
    <w:sectPr>
      <w:pgMar w:header="720" w:footer="72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normal"/>
  <w:zoom w:percent="100"/>
  <w:defaultTabStop w:val="720"/>
  <w:noPunctuationKerning/>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00000"/>
  </w:rsids>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05BCE"/>
    <w:rPr>
      <w:sz w:val="24"/>
      <w:szCs w:val="24"/>
    </w:rPr>
  </w:style>
  <w:style w:type="paragraph" w:styleId="Heading1">
    <w:name w:val="heading 1"/>
    <w:basedOn w:val="Normal"/>
    <w:next w:val="Normal"/>
    <w:link w:val="Heading1Char"/>
    <w:uiPriority w:val="9"/>
    <w:qFormat/>
    <w:rsid w:val="00506D7A"/>
    <w:pPr>
      <w:keepNext/>
      <w:keepLines/>
      <w:spacing w:before="240" w:after="0"/>
      <w:outlineLvl w:val="0"/>
    </w:pPr>
    <w:rPr>
      <w:rFonts w:ascii="Times New Roman" w:eastAsia="Times New Roman" w:hAnsi="Times New Roman" w:cs="Times New Roman"/>
      <w:b/>
      <w:bCs/>
      <w:i w:val="0"/>
      <w:color w:val="2F5496" w:themeShade="BF"/>
      <w:kern w:val="36"/>
      <w:sz w:val="48"/>
      <w:szCs w:val="48"/>
    </w:rPr>
  </w:style>
  <w:style w:type="paragraph" w:styleId="Heading2">
    <w:name w:val="heading 2"/>
    <w:basedOn w:val="Normal"/>
    <w:next w:val="Normal"/>
    <w:link w:val="Heading2Char"/>
    <w:uiPriority w:val="9"/>
    <w:qFormat/>
    <w:rsid w:val="00506D7A"/>
    <w:pPr>
      <w:keepNext/>
      <w:keepLines/>
      <w:spacing w:before="40" w:after="0"/>
      <w:outlineLvl w:val="1"/>
    </w:pPr>
    <w:rPr>
      <w:rFonts w:ascii="Times New Roman" w:eastAsia="Times New Roman" w:hAnsi="Times New Roman" w:cs="Times New Roman"/>
      <w:b/>
      <w:bCs/>
      <w:i w:val="0"/>
      <w:color w:val="2F5496" w:themeShade="BF"/>
      <w:sz w:val="36"/>
      <w:szCs w:val="36"/>
    </w:rPr>
  </w:style>
  <w:style w:type="paragraph" w:styleId="Heading3">
    <w:name w:val="heading 3"/>
    <w:basedOn w:val="Normal"/>
    <w:next w:val="Normal"/>
    <w:link w:val="Heading3Char"/>
    <w:uiPriority w:val="9"/>
    <w:qFormat/>
    <w:rsid w:val="00506D7A"/>
    <w:pPr>
      <w:keepNext/>
      <w:keepLines/>
      <w:spacing w:before="40" w:after="0"/>
      <w:outlineLvl w:val="2"/>
    </w:pPr>
    <w:rPr>
      <w:rFonts w:ascii="Times New Roman" w:eastAsia="Times New Roman" w:hAnsi="Times New Roman" w:cs="Times New Roman"/>
      <w:b/>
      <w:bCs/>
      <w:i w:val="0"/>
      <w:color w:val="1F3763" w:themeShade="7F"/>
      <w:sz w:val="28"/>
      <w:szCs w:val="28"/>
    </w:rPr>
  </w:style>
  <w:style w:type="paragraph" w:styleId="Heading4">
    <w:name w:val="heading 4"/>
    <w:basedOn w:val="Normal"/>
    <w:next w:val="Normal"/>
    <w:link w:val="Heading4Char"/>
    <w:uiPriority w:val="9"/>
    <w:qFormat/>
    <w:rsid w:val="00506D7A"/>
    <w:pPr>
      <w:keepNext/>
      <w:keepLines/>
      <w:spacing w:before="40" w:after="0"/>
      <w:outlineLvl w:val="3"/>
    </w:pPr>
    <w:rPr>
      <w:rFonts w:ascii="Times New Roman" w:eastAsia="Times New Roman" w:hAnsi="Times New Roman" w:cs="Times New Roman"/>
      <w:b/>
      <w:bCs/>
      <w:i w:val="0"/>
      <w:iCs/>
      <w:color w:val="2F5496" w:themeShade="BF"/>
      <w:sz w:val="24"/>
      <w:szCs w:val="24"/>
    </w:rPr>
  </w:style>
  <w:style w:type="paragraph" w:styleId="Heading5">
    <w:name w:val="heading 5"/>
    <w:basedOn w:val="Normal"/>
    <w:next w:val="Normal"/>
    <w:link w:val="Heading5Char"/>
    <w:uiPriority w:val="9"/>
    <w:qFormat/>
    <w:rsid w:val="00506D7A"/>
    <w:pPr>
      <w:keepNext/>
      <w:keepLines/>
      <w:spacing w:before="40" w:after="0"/>
      <w:outlineLvl w:val="4"/>
    </w:pPr>
    <w:rPr>
      <w:rFonts w:ascii="Times New Roman" w:eastAsia="Times New Roman" w:hAnsi="Times New Roman" w:cs="Times New Roman"/>
      <w:b/>
      <w:bCs/>
      <w:i w:val="0"/>
      <w:color w:val="2F5496" w:themeShade="BF"/>
      <w:sz w:val="20"/>
      <w:szCs w:val="20"/>
    </w:rPr>
  </w:style>
  <w:style w:type="paragraph" w:styleId="Heading6">
    <w:name w:val="heading 6"/>
    <w:basedOn w:val="Normal"/>
    <w:next w:val="Normal"/>
    <w:link w:val="Heading6Char"/>
    <w:uiPriority w:val="9"/>
    <w:qFormat/>
    <w:rsid w:val="00506D7A"/>
    <w:pPr>
      <w:keepNext/>
      <w:keepLines/>
      <w:spacing w:before="40" w:after="0"/>
      <w:outlineLvl w:val="5"/>
    </w:pPr>
    <w:rPr>
      <w:rFonts w:ascii="Times New Roman" w:eastAsia="Times New Roman" w:hAnsi="Times New Roman" w:cs="Times New Roman"/>
      <w:b/>
      <w:bCs/>
      <w:i w:val="0"/>
      <w:color w:val="1F3763" w:themeShade="7F"/>
      <w:sz w:val="16"/>
      <w:szCs w:val="16"/>
    </w:rPr>
  </w:style>
  <w:style w:type="character" w:default="1" w:styleId="DefaultParagraphFont">
    <w:name w:val="Default Paragraph Font"/>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character" w:customStyle="1" w:styleId="Heading1Char">
    <w:name w:val="Heading 1 Char"/>
    <w:basedOn w:val="DefaultParagraphFont"/>
    <w:link w:val="Heading1"/>
    <w:uiPriority w:val="9"/>
    <w:rsid w:val="00506D7A"/>
    <w:rPr>
      <w:rFonts w:ascii="Calibri Light" w:eastAsia="Times New Roman" w:hAnsi="Calibri Light" w:cs="Times New Roman"/>
      <w:color w:val="2F5496" w:themeShade="BF"/>
      <w:sz w:val="32"/>
      <w:szCs w:val="32"/>
    </w:rPr>
  </w:style>
  <w:style w:type="character" w:customStyle="1" w:styleId="Heading2Char">
    <w:name w:val="Heading 2 Char"/>
    <w:basedOn w:val="DefaultParagraphFont"/>
    <w:link w:val="Heading2"/>
    <w:uiPriority w:val="9"/>
    <w:rsid w:val="00506D7A"/>
    <w:rPr>
      <w:rFonts w:ascii="Calibri Light" w:eastAsia="Times New Roman" w:hAnsi="Calibri Light" w:cs="Times New Roman"/>
      <w:color w:val="2F5496" w:themeShade="BF"/>
      <w:sz w:val="26"/>
      <w:szCs w:val="26"/>
    </w:rPr>
  </w:style>
  <w:style w:type="character" w:customStyle="1" w:styleId="Heading3Char">
    <w:name w:val="Heading 3 Char"/>
    <w:basedOn w:val="DefaultParagraphFont"/>
    <w:link w:val="Heading3"/>
    <w:uiPriority w:val="9"/>
    <w:rsid w:val="00506D7A"/>
    <w:rPr>
      <w:rFonts w:ascii="Calibri Light" w:eastAsia="Times New Roman" w:hAnsi="Calibri Light" w:cs="Times New Roman"/>
      <w:color w:val="1F3763" w:themeShade="7F"/>
      <w:sz w:val="24"/>
      <w:szCs w:val="24"/>
    </w:rPr>
  </w:style>
  <w:style w:type="character" w:customStyle="1" w:styleId="Heading4Char">
    <w:name w:val="Heading 4 Char"/>
    <w:basedOn w:val="DefaultParagraphFont"/>
    <w:link w:val="Heading4"/>
    <w:uiPriority w:val="9"/>
    <w:rsid w:val="00506D7A"/>
    <w:rPr>
      <w:rFonts w:ascii="Calibri Light" w:eastAsia="Times New Roman" w:hAnsi="Calibri Light" w:cs="Times New Roman"/>
      <w:i/>
      <w:iCs/>
      <w:color w:val="2F5496" w:themeShade="BF"/>
    </w:rPr>
  </w:style>
  <w:style w:type="character" w:customStyle="1" w:styleId="Heading5Char">
    <w:name w:val="Heading 5 Char"/>
    <w:basedOn w:val="DefaultParagraphFont"/>
    <w:link w:val="Heading5"/>
    <w:uiPriority w:val="9"/>
    <w:rsid w:val="00506D7A"/>
    <w:rPr>
      <w:rFonts w:ascii="Calibri Light" w:eastAsia="Times New Roman" w:hAnsi="Calibri Light" w:cs="Times New Roman"/>
      <w:color w:val="2F5496" w:themeShade="BF"/>
    </w:rPr>
  </w:style>
  <w:style w:type="character" w:customStyle="1" w:styleId="Heading6Char">
    <w:name w:val="Heading 6 Char"/>
    <w:basedOn w:val="DefaultParagraphFont"/>
    <w:link w:val="Heading6"/>
    <w:uiPriority w:val="9"/>
    <w:rsid w:val="00506D7A"/>
    <w:rPr>
      <w:rFonts w:ascii="Calibri Light" w:eastAsia="Times New Roman" w:hAnsi="Calibri Light" w:cs="Times New Roman"/>
      <w:color w:val="1F3763" w:themeShade="7F"/>
    </w:rPr>
  </w:style>
  <w:style w:type="character" w:customStyle="1" w:styleId="font-raleway-extra-boldfont-size-18white">
    <w:name w:val="font-raleway-extra-bold font-size-18 white"/>
    <w:basedOn w:val="DefaultParagraphFont"/>
  </w:style>
  <w:style w:type="character" w:customStyle="1" w:styleId="fusion-column-inner-bghover-type-zoomin">
    <w:name w:val="fusion-column-inner-bg hover-type-zoomin"/>
    <w:basedOn w:val="DefaultParagraphFont"/>
  </w:style>
  <w:style w:type="character" w:customStyle="1" w:styleId="fusion-column-inner-bg-image">
    <w:name w:val="fusion-column-inner-bg-image"/>
    <w:basedOn w:val="DefaultParagraphFont"/>
  </w:style>
  <w:style w:type="character" w:customStyle="1" w:styleId="font-raleway-light">
    <w:name w:val="font-raleway-light"/>
    <w:basedOn w:val="DefaultParagraphFont"/>
  </w:style>
  <w:style w:type="character" w:customStyle="1" w:styleId="fusion-imageframeimageframe-noneimageframe-34hover-type-nonephysician-headshot-image">
    <w:name w:val=" fusion-imageframe imageframe-none imageframe-34 hover-type-none physician-headshot-image"/>
    <w:basedOn w:val="DefaultParagraphFont"/>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styles" Target="styles.xml" /><Relationship Id="rId2" Type="http://schemas.openxmlformats.org/officeDocument/2006/relationships/webSettings" Target="webSettings.xml" /><Relationship Id="rId3" Type="http://schemas.openxmlformats.org/officeDocument/2006/relationships/fontTable" Target="fontTable.xml" /><Relationship Id="rId4" Type="http://schemas.openxmlformats.org/officeDocument/2006/relationships/hyperlink" Target="/appointment-request/" TargetMode="External" /><Relationship Id="rId5" Type="http://schemas.openxmlformats.org/officeDocument/2006/relationships/hyperlink" Target="https://gis.md/appointment-request/" TargetMode="External" /><Relationship Id="rId6" Type="http://schemas.openxmlformats.org/officeDocument/2006/relationships/hyperlink" Target="https://gis.md/locations/" TargetMode="External" /><Relationship Id="rId7" Type="http://schemas.openxmlformats.org/officeDocument/2006/relationships/hyperlink" Target="https://gis.md/physicians/" TargetMode="External" /><Relationship Id="rId8" Type="http://schemas.openxmlformats.org/officeDocument/2006/relationships/image" Target="media/image1.jpeg" /><Relationship Id="rId9" Type="http://schemas.openxmlformats.org/officeDocument/2006/relationships/theme" Target="theme/theme1.xml"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otalTime>0</TotalTime>
  <Pages>0</Pages>
  <Words>0</Words>
  <Characters>0</Characters>
  <Application>Microsoft Office Word</Application>
  <DocSecurity>0</DocSecurity>
  <Lines>0</Lines>
  <Paragraphs>0</Paragraphs>
  <ScaleCrop>false</ScaleCrop>
  <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David Dies</dc:title>
  <cp:revision>0</cp:revision>
</cp:coreProperties>
</file>