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GIS Q&amp;A - Dr. James Hobley: Are there specific risk factors for gastrointestinal cancer?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2019-06-11 13:57:44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Video </w:t>
            </w:r>
          </w:p>
        </w:tc>
      </w:tr>
    </w:tbl>
    <w:p>
      <w:pPr>
        <w:pStyle w:val="Heading4"/>
        <w:keepNext w:val="0"/>
        <w:keepLines w:val="0"/>
        <w:pBdr>
          <w:top w:val="none" w:sz="0" w:space="22" w:color="auto"/>
          <w:left w:val="none" w:sz="0" w:space="22" w:color="auto"/>
          <w:bottom w:val="none" w:sz="0" w:space="0" w:color="auto"/>
          <w:right w:val="none" w:sz="0" w:space="22" w:color="auto"/>
        </w:pBdr>
        <w:spacing w:before="0" w:after="300" w:line="312" w:lineRule="atLeast"/>
        <w:ind w:left="450" w:right="450"/>
        <w:rPr>
          <w:b/>
          <w:bCs/>
        </w:rPr>
      </w:pPr>
      <w:r>
        <w:rPr>
          <w:rFonts w:ascii="Times New Roman" w:eastAsia="Times New Roman" w:hAnsi="Times New Roman" w:cs="Times New Roman"/>
          <w:i w:val="0"/>
          <w:iCs w:val="0"/>
          <w:color w:val="auto"/>
        </w:rPr>
        <w:t>GIS Q&amp;A - Dr. James Hobley: Are there specific risk factors for gastrointestinal cancer?</w:t>
      </w:r>
    </w:p>
    <w:p>
      <w:pPr>
        <w:spacing w:before="240" w:after="300"/>
        <w:ind w:left="450" w:right="450"/>
      </w:pPr>
      <w:r>
        <w:t>There are certain cancers that do affect certain types of people more adversely. For example, colon cancer is more adversely affected in African-Americans. We ask them to get screened earlier because they are more at risk. Other groups of people, such as people who have chronic pancreatitis, may be at a higher risk for pancreatic cancer. These people need to get into our clinics more frequently and usually at an earlier age in order to prevent certain diseases, such as cancer. Then, there are environmental factors also, such as smoking, excessive alcohol intake, and diets low in fiber, fruits and vegetables. These are all things you can do to decrease your chances of gastrointestinal cancers.</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227"/>
        <w:gridCol w:w="5133"/>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r>
              <w:t>&lt;iframe width="853" height="480" src="https://www.youtube.com/embed/FVObwF4MK5M" frameborder="0" allow="accelerometer; autoplay; encrypted-media; gyroscope; picture-in-picture" allowfullscreen&gt;&lt;/iframe&gt;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GIS Q&amp;A - Dr. James Hobley: Are there specific risk factors for gastrointestinal cancer?</dc:title>
  <cp:revision>0</cp:revision>
</cp:coreProperties>
</file>