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GIS Q&amp;A - Dr. James Hobley: What age should I be screened for colon cancer?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2019-06-10 21:33:32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Video </w:t>
            </w:r>
          </w:p>
        </w:tc>
      </w:tr>
    </w:tbl>
    <w:p>
      <w:pPr>
        <w:pStyle w:val="Heading4"/>
        <w:keepNext w:val="0"/>
        <w:keepLines w:val="0"/>
        <w:pBdr>
          <w:top w:val="none" w:sz="0" w:space="22" w:color="auto"/>
          <w:left w:val="none" w:sz="0" w:space="22" w:color="auto"/>
          <w:bottom w:val="none" w:sz="0" w:space="0" w:color="auto"/>
          <w:right w:val="none" w:sz="0" w:space="22" w:color="auto"/>
        </w:pBdr>
        <w:spacing w:before="0" w:after="300" w:line="312" w:lineRule="atLeast"/>
        <w:ind w:left="450" w:right="45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GIS Q&amp;A - Dr. James Hobley: What age should I be screened for colon cancer?</w:t>
      </w:r>
    </w:p>
    <w:p>
      <w:pPr>
        <w:spacing w:before="240" w:after="300"/>
        <w:ind w:left="450" w:right="450"/>
      </w:pPr>
      <w:r>
        <w:t>According to the American College of Gastroenterology, people at average risk should be screened at 50 years old and African-Americans at 45 years old. There have been some recent studies done, and the American Cancer Society came out with a statement. We’re trying to work on this now, where the general population will begin to be screened at age 45. There are ongoing studies, and there’s a lot of momentum behind this push.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64"/>
        <w:gridCol w:w="4896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pyre_portfolio_width_100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pyre_video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&lt;iframe width="853" height="480" src="https://www.youtube.com/embed/Nl8lt8yQtc0" frameborder="0" allow="accelerometer; autoplay; encrypted-media; gyroscope; picture-in-picture" allowfullscreen&gt;&lt;/iframe&gt;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pyre_image_rollover_icons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pyre_link_icon_url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pyre_post_links_target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pyre_related_posts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pyre_share_box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pyre_post_pagination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pyre_author_info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pyre_post_meta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pyre_post_comments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last_name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login_date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GIS Q&amp;A - Dr. James Hobley: What age should I be screened for colon cancer?</dc:title>
  <cp:revision>0</cp:revision>
</cp:coreProperties>
</file>